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新兴领域规划教材体系建设目录</w:t>
      </w:r>
    </w:p>
    <w:p>
      <w:pPr>
        <w:pStyle w:val="8"/>
        <w:tabs>
          <w:tab w:val="right" w:leader="dot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instrText xml:space="preserve">TOC \o "1-1" \h \u </w:instrTex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instrText xml:space="preserve"> HYPERLINK \l _Toc452 </w:instrTex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新一代信息技术（集成电路）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_Toc452 \h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instrText xml:space="preserve"> HYPERLINK \l _Toc30918 </w:instrTex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新一代信息技术（大数据）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_Toc30918 \h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instrText xml:space="preserve"> HYPERLINK \l _Toc9930 </w:instrTex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新一代信息技术（网络空间安全）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_Toc9930 \h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instrText xml:space="preserve"> HYPERLINK \l _Toc23698 </w:instrTex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新一代信息技术（人工智能）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_Toc23698 \h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instrText xml:space="preserve"> HYPERLINK \l _Toc20720 </w:instrTex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新一代信息技术（新一代通信技术）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_Toc20720 \h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instrText xml:space="preserve"> HYPERLINK \l _Toc29478 </w:instrTex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生物产业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_Toc29478 \h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instrText xml:space="preserve"> HYPERLINK \l _Toc3395 </w:instrTex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新能源（储能科学与工程）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_Toc3395 \h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8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instrText xml:space="preserve"> HYPERLINK \l _Toc155 </w:instrTex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新能源（能源化学）</w:t>
      </w:r>
      <w:bookmarkStart w:id="15" w:name="_GoBack"/>
      <w:bookmarkEnd w:id="15"/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_Toc155 \h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instrText xml:space="preserve"> HYPERLINK \l _Toc21942 </w:instrTex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新材料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_Toc21942 \h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10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instrText xml:space="preserve"> HYPERLINK \l _Toc11375 </w:instrTex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高端装备制造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_Toc11375 \h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11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instrText xml:space="preserve"> HYPERLINK \l _Toc15318 </w:instrTex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智能网联和新能源汽车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_Toc15318 \h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12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instrText xml:space="preserve"> HYPERLINK \l _Toc20953 </w:instrTex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绿色环保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_Toc20953 \h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13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instrText xml:space="preserve"> HYPERLINK \l _Toc1627 </w:instrTex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航空航天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_Toc1627 \h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14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instrText xml:space="preserve"> HYPERLINK \l _Toc31653 </w:instrTex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未来产业（碳中和）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_Toc31653 \h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15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end"/>
      </w:r>
    </w:p>
    <w:p>
      <w:pPr>
        <w:pStyle w:val="8"/>
        <w:tabs>
          <w:tab w:val="right" w:leader="dot" w:pos="8306"/>
        </w:tabs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instrText xml:space="preserve"> HYPERLINK \l _Toc16392 </w:instrTex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未来产业（生物医学）</w:t>
      </w:r>
      <w:r>
        <w:rPr>
          <w:rFonts w:hint="eastAsia" w:ascii="楷体_GB2312" w:hAnsi="楷体_GB2312" w:eastAsia="楷体_GB2312" w:cs="楷体_GB2312"/>
          <w:sz w:val="32"/>
          <w:szCs w:val="32"/>
        </w:rPr>
        <w:tab/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sz w:val="32"/>
          <w:szCs w:val="32"/>
        </w:rPr>
        <w:instrText xml:space="preserve"> PAGEREF _Toc16392 \h </w:instrTex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sz w:val="32"/>
          <w:szCs w:val="32"/>
        </w:rPr>
        <w:t>16</w:t>
      </w:r>
      <w:r>
        <w:rPr>
          <w:rFonts w:hint="eastAsia" w:ascii="楷体_GB2312" w:hAnsi="楷体_GB2312" w:eastAsia="楷体_GB2312" w:cs="楷体_GB2312"/>
          <w:sz w:val="32"/>
          <w:szCs w:val="32"/>
        </w:rPr>
        <w:fldChar w:fldCharType="end"/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end"/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Style w:val="11"/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fldChar w:fldCharType="end"/>
      </w:r>
      <w:bookmarkStart w:id="0" w:name="_Toc452"/>
      <w:r>
        <w:rPr>
          <w:rStyle w:val="11"/>
          <w:rFonts w:hint="eastAsia"/>
          <w:lang w:val="en-US" w:eastAsia="zh-CN"/>
        </w:rPr>
        <w:t>新一代信息技术（集成电路）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半导体物理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2.半导体器件物理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3.集成电路制造工艺技术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4.集成电路封装与系统集成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5.模拟集成电路分析与设计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6.数字集成电路分析与设计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7.超大规模集成电路设计方法学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8.集成电路工艺实验教程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9.半导体物理与器件实验教程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10.集成电路课程设计教程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11.集成电路科学与工程导论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12.射频集成电路分析与设计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13.半导体光电子器件与应用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14.集成电路失效分析与可靠性设计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15.集成电路与物联网技术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16.生物医疗芯片技术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17.通信芯片与集成技术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18.集成电路与新能源技术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19.人工智能芯片设计与应用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20.集成电路芯片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封装技术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1" w:name="_Toc30918"/>
      <w:r>
        <w:rPr>
          <w:rFonts w:hint="eastAsia"/>
          <w:lang w:val="en-US" w:eastAsia="zh-CN"/>
        </w:rPr>
        <w:t>新一代信息技术（大数据）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数据科学与工程导论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2.数据科学与工程数学基础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3.数据科学与工程算法基础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4.云计算系统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5.当代数据管理系统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6.分布式计算系统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7.统计方法与机器学习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8.当代人工智能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9.数据可视化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10.数据中台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11.区块链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12.数据质量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13.数据伦理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14.数据安全与隐私保护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15.数据科学与工程行业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2" w:name="_Toc9930"/>
      <w:r>
        <w:rPr>
          <w:rFonts w:hint="eastAsia"/>
          <w:lang w:val="en-US" w:eastAsia="zh-CN"/>
        </w:rPr>
        <w:t>新一代信息技术（网络空间安全）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1.密码学引论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2.密码分析学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3.互联网基础设施安全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4.网络安全协议原理与分析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5.网络空间系统安全概论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6.软件安全概论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3" w:name="_Toc23698"/>
      <w:r>
        <w:rPr>
          <w:rFonts w:hint="eastAsia"/>
          <w:lang w:val="en-US" w:eastAsia="zh-CN"/>
        </w:rPr>
        <w:t>新一代信息技术（人工智能）</w:t>
      </w:r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1.人工智能引论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2.模式识别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3.机器学习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4.深度学习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5.计算机视觉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6.自然语言处理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7.人工智能芯片与系统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8.语音信息处理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9.可视化导论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10.机器人学与具身智能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11.自主智能运动系统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12.人工智能逻辑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13.人工智能伦理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14.人工智能安全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15.智能产品设计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16.神经认知学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17.生物信息智能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18.金融智能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19.人工智能与数字经济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20.人工智能与区块链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4" w:name="_Toc20720"/>
      <w:r>
        <w:rPr>
          <w:rFonts w:hint="eastAsia"/>
          <w:lang w:val="en-US" w:eastAsia="zh-CN"/>
        </w:rPr>
        <w:t>新一代信息技术（新一代通信技术）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1.5G通信技术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2.虚拟现实技术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3.区块链技术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4.物联网技术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5.AI+通信技术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6.电路基础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7.信号与系统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8.微波与电磁场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9.数字电路与逻辑设计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10.模拟电子线路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11.通信原理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12.数字信号处理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13.高频电子线路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14.信息论与编码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15.通信网络基础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16.卫星通信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17.光通信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18.通信网络安全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19.下一代互联网技术IPv6+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20.通信与网络综合实验教程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5" w:name="_Toc29478"/>
      <w:r>
        <w:rPr>
          <w:rFonts w:hint="eastAsia"/>
          <w:lang w:val="en-US" w:eastAsia="zh-CN"/>
        </w:rPr>
        <w:t>生物产业</w:t>
      </w:r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（一）生物工程系列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1.微生物学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2.生物化学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3.细胞工程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4.基因工程原理与技术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5.酶工程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6.发酵工程原理与技术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7.蛋白质工程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8.生物分离工程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9.生物工程设备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10.绿色生物制造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11.免疫学原理与技术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12.生物技术制药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（二）合成生物学系列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1.合成生物学导论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2.基因组设计合成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3.人工细胞工厂设计构建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4.工程生物数据分析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5.合成生物学专业实验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（三）生物制药系列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1.生物制药导论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2.生物制品学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3.抗体工程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4.疫苗学导论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5.生物制药产教融合实训教程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6.生物制药综合性与设计性实验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6" w:name="_Toc3395"/>
      <w:r>
        <w:rPr>
          <w:rFonts w:hint="eastAsia"/>
          <w:lang w:val="en-US" w:eastAsia="zh-CN"/>
        </w:rPr>
        <w:t>新能源（储能科学与工程）</w:t>
      </w:r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（一）核心教材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1.储能导论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2.储能热流基础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3.储能化学基础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4.储能功能材料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5.电力系统与储能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6.能源转化及储能科学基础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（二）补充教材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1.储能电池基础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2.储能电站系统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3.储能与综合能源系统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4.电化学原理与应用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5.半导体物理与器件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6.储热技术及应用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7.氢能技术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8.太阳能转化、利用与存储技术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9.机械储能技术及其在电力系统应用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10.水合物储能科学与技术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11.发电配合储能的能源系统技术经济分析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12.能量传递与系统智能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13.压缩气体储能技术与装备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7" w:name="_Toc155"/>
      <w:r>
        <w:rPr>
          <w:rFonts w:hint="eastAsia"/>
          <w:lang w:val="en-US" w:eastAsia="zh-CN"/>
        </w:rPr>
        <w:t>新能源（能源化学）</w:t>
      </w:r>
      <w:bookmarkEnd w:id="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1.无机化学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2.有机化学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3.分析化学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4.物理化学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5.基础化学实验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6.能源化学导论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7.能源化学综合实验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8.能源材料化学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9.能源催化化学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10.能源电化学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11.太阳能化学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12.氢能源化学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13.能源化学工程基础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14.能源大数据与人工智能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8" w:name="_Toc21942"/>
      <w:r>
        <w:rPr>
          <w:rFonts w:hint="eastAsia"/>
          <w:lang w:val="en-US" w:eastAsia="zh-CN"/>
        </w:rPr>
        <w:t>新材料</w:t>
      </w:r>
      <w:bookmarkEnd w:id="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1.纳米材料与纳米技术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2.材料化学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3.纳米材料基础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4.纳米材料与纳米结构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5.新型纳米材料与器件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6.电催化纳米材料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7.功能材料基础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8.功能材料合成与制备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9.功能材料性能测试方法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10.功能材料器件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11.电化学储能电源设计及应用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12.能量转换与存储原理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13.新能源器件与系统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14.新能源材料与器件制备技术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15.太阳能电池原理与设计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16.氢能与燃料电池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17.新能源材料与器件实验教程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18.材料智能设计与制造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19.材料高通量制备与表征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20.材料服役行为高效评价与模拟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9" w:name="_Toc11375"/>
      <w:r>
        <w:rPr>
          <w:rFonts w:hint="eastAsia"/>
          <w:lang w:val="en-US" w:eastAsia="zh-CN"/>
        </w:rPr>
        <w:t>高端装备制造</w:t>
      </w:r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1.智能制造导论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2.数字化网络化智能化技术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3.智能产品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4.离散型制造智能工厂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5.流程型制造智能工厂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6.智能服务与制造业新模式、新业态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7.智能集成制造系统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8.智能制造实践训练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10" w:name="_Toc15318"/>
      <w:r>
        <w:rPr>
          <w:rFonts w:hint="eastAsia"/>
          <w:lang w:val="en-US" w:eastAsia="zh-CN"/>
        </w:rPr>
        <w:t>智能网联和新能源汽车</w:t>
      </w:r>
      <w:bookmarkEnd w:id="1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1.智能电动汽车原理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2.智能电动汽车学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3.汽车软件工程基础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4.车用新能源与动力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5.汽车车身结构与设计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6.智能电动汽车控制技术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7.智能电动汽车安全技术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8.智能电动汽车实验学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9.智能电动汽车制造工艺学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10.智能电动汽车产品开发与管理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11" w:name="_Toc20953"/>
      <w:r>
        <w:rPr>
          <w:rFonts w:hint="eastAsia"/>
          <w:lang w:val="en-US" w:eastAsia="zh-CN"/>
        </w:rPr>
        <w:t>绿色环保</w:t>
      </w:r>
      <w:bookmarkEnd w:id="1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1.环境学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2.生态学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3.环境监测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4.环境化学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5.环境生物学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6.环境地学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7.环境管理学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8.环境规划学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9.环境与生态工程学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10.环境（与自然资源）经济学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11.环境（与资源保护）法学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12.环境工程原理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13.水污染控制与资源化工程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14.大气污染控制工程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15.固体废物处理与处置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16.物理性污染控制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17.环境工程微生物学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18.环境影响评价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19.碳中和技术概论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20.土壤污染控制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21.新污染物控制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22.环境健康与风险防控理论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12" w:name="_Toc1627"/>
      <w:r>
        <w:rPr>
          <w:rFonts w:hint="eastAsia"/>
          <w:lang w:val="en-US" w:eastAsia="zh-CN"/>
        </w:rPr>
        <w:t>航空航天</w:t>
      </w:r>
      <w:bookmarkEnd w:id="1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1.模式识别及航空航天应用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2.机器学习及航空航天应用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3.数据结构及航天工程应用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4.人工智能及航空航天应用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5.航空航天智能技术应用导论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6.航空智能电推进原理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7.智能导航原理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8.航天智能探测原理与设计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9.目标探测与识别技术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10.智能飞行器导论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11.智能飞行器系统原理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12.飞行器智能制造技术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13.推进系统智能测试技术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14.飞行器智能设计技术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15.发动机数字孪生技术原理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16.飞行器智能感知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17.飞行器智能集群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18.天基空间目标信息处理技术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19.航天信息工程科研创新训练指导教程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20.飞行器智能处理器设计实践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13" w:name="_Toc31653"/>
      <w:r>
        <w:rPr>
          <w:rFonts w:hint="eastAsia"/>
          <w:lang w:val="en-US" w:eastAsia="zh-CN"/>
        </w:rPr>
        <w:t>未来产业（碳中和）</w:t>
      </w:r>
      <w:bookmarkEnd w:id="1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1.碳中和概论/碳中和技术概论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2.绿色智慧建筑导论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3.城乡生态环境规划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4.绿色城市设计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5.绿色低碳建筑设计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6.绿色建筑性能模拟与设计优化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7.绿色建筑构造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8.碳中和城市与低碳建筑环境物理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9.建筑环境调控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10.低碳建筑环境前策划与后评估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11.绿色建筑设备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12.碳中和城市基础设施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13.智慧建筑与环境交互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14.新型建材与低碳建筑施工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15.碳汇景观设计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16.建筑碳排放计量与信息模型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14" w:name="_Toc16392"/>
      <w:r>
        <w:rPr>
          <w:rFonts w:hint="eastAsia"/>
          <w:lang w:val="en-US" w:eastAsia="zh-CN"/>
        </w:rPr>
        <w:t>未来产业（生物医学）</w:t>
      </w:r>
      <w:bookmarkEnd w:id="1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1.生物医学概论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2.生命伦理学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3.生理学原理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4.细胞生物学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5.基因组学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6.发育生物学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7.免疫学导论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8.生物信息学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9.生物统计学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10.生物物理学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11.生物系统建模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12.病毒学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13.核酸生物学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14.系统与计算神经科学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15.生物医用材料学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16.组织工程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17.生物芯片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18.人工器官及3D打印技术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19.基因编辑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ODdjMGIyZWI4MjgwMmJkMmMzNTc2ZWE2NmFlOGYifQ=="/>
  </w:docVars>
  <w:rsids>
    <w:rsidRoot w:val="52F329BE"/>
    <w:rsid w:val="40F00490"/>
    <w:rsid w:val="44B44409"/>
    <w:rsid w:val="52F329BE"/>
    <w:rsid w:val="58C72BA8"/>
    <w:rsid w:val="6437077B"/>
    <w:rsid w:val="64821A47"/>
    <w:rsid w:val="67A84F42"/>
    <w:rsid w:val="7DD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0" w:beforeLines="0" w:beforeAutospacing="0" w:after="0" w:afterLines="0" w:afterAutospacing="0" w:line="58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580" w:lineRule="exact"/>
      <w:ind w:firstLine="883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 w:asciiTheme="minorAscii" w:hAnsiTheme="minorAscii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b/>
      <w:sz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iPriority w:val="0"/>
  </w:style>
  <w:style w:type="character" w:customStyle="1" w:styleId="11">
    <w:name w:val="标题 1 Char"/>
    <w:link w:val="2"/>
    <w:uiPriority w:val="0"/>
    <w:rPr>
      <w:rFonts w:eastAsia="方正小标宋简体" w:asciiTheme="minorAscii" w:hAnsiTheme="minorAscii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2534</Words>
  <Characters>2907</Characters>
  <Lines>0</Lines>
  <Paragraphs>0</Paragraphs>
  <TotalTime>2</TotalTime>
  <ScaleCrop>false</ScaleCrop>
  <LinksUpToDate>false</LinksUpToDate>
  <CharactersWithSpaces>3790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2023-03-14T08:02:00Z</dcterms:created>
  <dc:creator>Administrator</dc:creator>
  <cp:lastModifiedBy>Administrator</cp:lastModifiedBy>
  <dcterms:modified xsi:type="dcterms:W3CDTF">2023-03-15T00:41:27Z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B0A25F1AF7CB4D3F977DACA32EC02C6F</vt:lpwstr>
  </property>
</Properties>
</file>