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hint="eastAsia" w:ascii="黑体" w:hAnsi="黑体" w:eastAsia="黑体" w:cs="仿宋"/>
          <w:sz w:val="44"/>
          <w:szCs w:val="44"/>
        </w:rPr>
        <w:t>1-</w:t>
      </w:r>
      <w:r>
        <w:rPr>
          <w:rFonts w:ascii="黑体" w:hAnsi="黑体" w:eastAsia="黑体" w:cs="仿宋"/>
          <w:sz w:val="44"/>
          <w:szCs w:val="44"/>
        </w:rPr>
        <w:t>4</w:t>
      </w: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>
      <w:pPr>
        <w:spacing w:line="720" w:lineRule="auto"/>
        <w:ind w:firstLine="539"/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新建专业质量提升项目</w:t>
      </w:r>
    </w:p>
    <w:p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 xml:space="preserve">申 报 </w:t>
      </w:r>
      <w:r>
        <w:rPr>
          <w:rFonts w:ascii="黑体" w:hAnsi="黑体" w:eastAsia="黑体"/>
          <w:sz w:val="48"/>
          <w:szCs w:val="48"/>
        </w:rPr>
        <w:t>书</w:t>
      </w:r>
    </w:p>
    <w:p>
      <w:pPr>
        <w:widowControl/>
        <w:snapToGrid w:val="0"/>
        <w:spacing w:line="48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</w:t>
      </w:r>
      <w:r>
        <w:rPr>
          <w:rFonts w:hint="eastAsia" w:ascii="黑体" w:hAnsi="黑体" w:eastAsia="黑体"/>
          <w:bCs/>
          <w:sz w:val="36"/>
          <w:szCs w:val="36"/>
          <w:u w:val="single"/>
          <w:lang w:val="en-US" w:eastAsia="zh-CN"/>
        </w:rPr>
        <w:t>安徽工程大学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</w:t>
      </w:r>
      <w:r>
        <w:rPr>
          <w:rFonts w:hint="eastAsia" w:ascii="黑体" w:hAnsi="黑体" w:eastAsia="黑体"/>
          <w:bCs/>
          <w:sz w:val="36"/>
          <w:szCs w:val="36"/>
          <w:u w:val="single"/>
          <w:lang w:val="en-US" w:eastAsia="zh-CN"/>
        </w:rPr>
        <w:t>安徽工程大学</w:t>
      </w:r>
      <w:bookmarkStart w:id="0" w:name="_GoBack"/>
      <w:bookmarkEnd w:id="0"/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2023年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</w:rPr>
        <w:t>0</w:t>
      </w:r>
      <w:r>
        <w:rPr>
          <w:rFonts w:ascii="微软雅黑" w:hAnsi="微软雅黑" w:eastAsia="微软雅黑"/>
          <w:sz w:val="32"/>
          <w:szCs w:val="32"/>
        </w:rPr>
        <w:t>月</w:t>
      </w: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</w:t>
      </w:r>
      <w:r>
        <w:rPr>
          <w:rFonts w:hint="eastAsia" w:ascii="宋体" w:hAnsi="宋体" w:eastAsia="宋体"/>
          <w:sz w:val="28"/>
          <w:szCs w:val="28"/>
        </w:rPr>
        <w:t>项目</w:t>
      </w:r>
      <w:r>
        <w:rPr>
          <w:rFonts w:ascii="宋体" w:hAnsi="宋体" w:eastAsia="宋体"/>
          <w:sz w:val="28"/>
          <w:szCs w:val="28"/>
        </w:rPr>
        <w:t>名称：***新建专业质量提升项目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</w:t>
      </w:r>
      <w:r>
        <w:rPr>
          <w:rFonts w:ascii="宋体" w:hAnsi="宋体" w:eastAsia="宋体"/>
          <w:sz w:val="28"/>
          <w:szCs w:val="28"/>
        </w:rPr>
        <w:t>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</w:t>
      </w:r>
      <w:r>
        <w:rPr>
          <w:rFonts w:ascii="宋体" w:hAnsi="宋体" w:eastAsia="宋体"/>
          <w:sz w:val="28"/>
          <w:szCs w:val="28"/>
        </w:rPr>
        <w:t>、申报内容力求实事求是、真实可靠，文字表达严谨规范、简明扼要。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5"/>
        <w:tblpPr w:leftFromText="180" w:rightFromText="180" w:vertAnchor="text" w:horzAnchor="margin" w:tblpXSpec="center" w:tblpY="8"/>
        <w:tblW w:w="8923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1162"/>
        <w:gridCol w:w="254"/>
        <w:gridCol w:w="420"/>
        <w:gridCol w:w="254"/>
        <w:gridCol w:w="597"/>
        <w:gridCol w:w="280"/>
        <w:gridCol w:w="689"/>
        <w:gridCol w:w="524"/>
        <w:gridCol w:w="349"/>
        <w:gridCol w:w="261"/>
        <w:gridCol w:w="1437"/>
        <w:gridCol w:w="43"/>
        <w:gridCol w:w="244"/>
        <w:gridCol w:w="184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9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694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专业</w:t>
            </w: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专业名称</w:t>
            </w: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专业代码</w:t>
            </w:r>
          </w:p>
        </w:tc>
        <w:tc>
          <w:tcPr>
            <w:tcW w:w="209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修业年限</w:t>
            </w: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学位授予门类</w:t>
            </w:r>
          </w:p>
        </w:tc>
        <w:tc>
          <w:tcPr>
            <w:tcW w:w="209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设立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时间</w:t>
            </w: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专业总学分</w:t>
            </w:r>
          </w:p>
        </w:tc>
        <w:tc>
          <w:tcPr>
            <w:tcW w:w="209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首次招生时间</w:t>
            </w: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专业总学时</w:t>
            </w:r>
          </w:p>
        </w:tc>
        <w:tc>
          <w:tcPr>
            <w:tcW w:w="209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所在院系名称</w:t>
            </w: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在校本科生人数</w:t>
            </w:r>
          </w:p>
        </w:tc>
        <w:tc>
          <w:tcPr>
            <w:tcW w:w="209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4180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实践教学环节学分占总学分比例</w:t>
            </w:r>
          </w:p>
        </w:tc>
        <w:tc>
          <w:tcPr>
            <w:tcW w:w="4180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4180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本专业教授给本科生上课的比例</w:t>
            </w:r>
          </w:p>
        </w:tc>
        <w:tc>
          <w:tcPr>
            <w:tcW w:w="4180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restart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项目负责人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姓 名</w:t>
            </w:r>
          </w:p>
        </w:tc>
        <w:tc>
          <w:tcPr>
            <w:tcW w:w="1551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89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学历</w:t>
            </w:r>
          </w:p>
        </w:tc>
        <w:tc>
          <w:tcPr>
            <w:tcW w:w="1551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89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学位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高校教龄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毕业学校</w:t>
            </w:r>
          </w:p>
        </w:tc>
        <w:tc>
          <w:tcPr>
            <w:tcW w:w="3374" w:type="dxa"/>
            <w:gridSpan w:val="8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3374" w:type="dxa"/>
            <w:gridSpan w:val="8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从事专业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职务</w:t>
            </w:r>
          </w:p>
        </w:tc>
        <w:tc>
          <w:tcPr>
            <w:tcW w:w="3374" w:type="dxa"/>
            <w:gridSpan w:val="8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职称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办公电话</w:t>
            </w:r>
          </w:p>
        </w:tc>
        <w:tc>
          <w:tcPr>
            <w:tcW w:w="3374" w:type="dxa"/>
            <w:gridSpan w:val="8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手机号码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6944" w:type="dxa"/>
            <w:gridSpan w:val="1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60" w:type="dxa"/>
            <w:gridSpan w:val="14"/>
          </w:tcPr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近3年主讲的本科课程情况</w:t>
            </w:r>
            <w:r>
              <w:rPr>
                <w:rFonts w:ascii="楷体" w:hAnsi="楷体" w:eastAsia="楷体"/>
                <w:sz w:val="24"/>
              </w:rPr>
              <w:t>（</w:t>
            </w:r>
            <w:r>
              <w:rPr>
                <w:rFonts w:hint="eastAsia" w:ascii="楷体" w:hAnsi="楷体" w:eastAsia="楷体"/>
                <w:sz w:val="24"/>
              </w:rPr>
              <w:t>课程</w:t>
            </w:r>
            <w:r>
              <w:rPr>
                <w:rFonts w:ascii="楷体" w:hAnsi="楷体" w:eastAsia="楷体"/>
                <w:sz w:val="24"/>
              </w:rPr>
              <w:t>名、学分、学时、授课对象及人数等）</w:t>
            </w:r>
            <w:r>
              <w:rPr>
                <w:rFonts w:hint="eastAsia" w:ascii="楷体" w:hAnsi="楷体" w:eastAsia="楷体"/>
                <w:sz w:val="24"/>
              </w:rPr>
              <w:t>：</w:t>
            </w: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60" w:type="dxa"/>
            <w:gridSpan w:val="14"/>
          </w:tcPr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主要教育教学研究领域及成果：</w:t>
            </w: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3" w:type="dxa"/>
            <w:vMerge w:val="restart"/>
            <w:textDirection w:val="tbRlV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楷体" w:hAnsi="楷体" w:eastAsia="楷体"/>
                <w:b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项目组成员（不含项目负责人）</w:t>
            </w:r>
          </w:p>
        </w:tc>
        <w:tc>
          <w:tcPr>
            <w:tcW w:w="1162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姓名</w:t>
            </w:r>
          </w:p>
        </w:tc>
        <w:tc>
          <w:tcPr>
            <w:tcW w:w="674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学位</w:t>
            </w:r>
          </w:p>
        </w:tc>
        <w:tc>
          <w:tcPr>
            <w:tcW w:w="873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1985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846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ascii="楷体" w:hAnsi="楷体" w:eastAsia="楷体"/>
                <w:spacing w:val="-3"/>
                <w:kern w:val="0"/>
                <w:sz w:val="24"/>
              </w:rPr>
              <w:t>承担的任务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3" w:type="dxa"/>
            <w:vMerge w:val="continue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2" w:type="dxa"/>
            <w:vAlign w:val="center"/>
          </w:tcPr>
          <w:p>
            <w:pPr>
              <w:widowControl/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46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2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46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2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46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2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46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2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46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2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46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4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专业基本情况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eastAsia="楷体"/>
                <w:b/>
                <w:kern w:val="0"/>
                <w:sz w:val="24"/>
                <w:szCs w:val="24"/>
              </w:rPr>
              <w:t>（专业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定位、</w:t>
            </w:r>
            <w:r>
              <w:rPr>
                <w:rFonts w:hint="eastAsia" w:eastAsia="楷体"/>
                <w:b/>
                <w:kern w:val="0"/>
                <w:sz w:val="24"/>
                <w:szCs w:val="24"/>
              </w:rPr>
              <w:t>人才培养目标和毕业要求、特色优势及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就业领域</w:t>
            </w:r>
            <w:r>
              <w:rPr>
                <w:rFonts w:hint="eastAsia" w:eastAsia="楷体"/>
                <w:b/>
                <w:kern w:val="0"/>
                <w:sz w:val="24"/>
                <w:szCs w:val="24"/>
              </w:rPr>
              <w:t>等，限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500字）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</w:t>
      </w:r>
      <w:r>
        <w:rPr>
          <w:rFonts w:hint="eastAsia" w:eastAsia="黑体"/>
          <w:sz w:val="32"/>
          <w:szCs w:val="32"/>
        </w:rPr>
        <w:t>项目</w:t>
      </w:r>
      <w:r>
        <w:rPr>
          <w:rFonts w:eastAsia="黑体"/>
          <w:sz w:val="32"/>
          <w:szCs w:val="32"/>
        </w:rPr>
        <w:t>建设基础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（新建专业人才培养的前期探索、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经验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和成效等，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限800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字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）</w:t>
            </w: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spacing w:before="240"/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</w:tr>
    </w:tbl>
    <w:p>
      <w:pPr>
        <w:widowControl/>
        <w:jc w:val="left"/>
        <w:rPr>
          <w:rFonts w:ascii="楷体_GB2312" w:eastAsia="楷体_GB2312"/>
          <w:sz w:val="32"/>
          <w:szCs w:val="32"/>
        </w:rPr>
      </w:pPr>
      <w:r>
        <w:rPr>
          <w:rFonts w:eastAsia="黑体"/>
          <w:sz w:val="32"/>
          <w:szCs w:val="32"/>
        </w:rPr>
        <w:t>四、</w:t>
      </w:r>
      <w:r>
        <w:rPr>
          <w:rFonts w:hint="eastAsia" w:eastAsia="黑体"/>
          <w:sz w:val="32"/>
          <w:szCs w:val="32"/>
        </w:rPr>
        <w:t>育人模式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（课程建设、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师资队伍和基层教学组织建设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、专业教学质量保障体系建设等主要举措与思路。限2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000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字。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附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上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本专业人才培养方案）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ascii="楷体" w:hAnsi="楷体" w:eastAsia="楷体"/>
          <w:sz w:val="32"/>
          <w:szCs w:val="32"/>
        </w:rPr>
      </w:pPr>
      <w:r>
        <w:rPr>
          <w:rFonts w:eastAsia="黑体"/>
          <w:sz w:val="32"/>
          <w:szCs w:val="32"/>
        </w:rPr>
        <w:t>五、</w:t>
      </w:r>
      <w:r>
        <w:rPr>
          <w:rFonts w:hint="eastAsia" w:eastAsia="黑体"/>
          <w:sz w:val="32"/>
          <w:szCs w:val="32"/>
        </w:rPr>
        <w:t>保障体系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（组织保障、师资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保障、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政策保障、经费保障及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相关政策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等，限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1000字）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</w:t>
      </w:r>
      <w:r>
        <w:rPr>
          <w:rFonts w:hint="eastAsia" w:eastAsia="黑体"/>
          <w:sz w:val="32"/>
          <w:szCs w:val="32"/>
        </w:rPr>
        <w:t>计划进程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预期成果（含可考核的主要成果、创新点</w:t>
      </w:r>
      <w:r>
        <w:rPr>
          <w:rFonts w:eastAsia="黑体"/>
          <w:sz w:val="32"/>
          <w:szCs w:val="32"/>
        </w:rPr>
        <w:t>及</w:t>
      </w:r>
      <w:r>
        <w:rPr>
          <w:rFonts w:hint="eastAsia" w:eastAsia="黑体"/>
          <w:sz w:val="32"/>
          <w:szCs w:val="32"/>
        </w:rPr>
        <w:t>特色）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主任</w:t>
            </w:r>
            <w:r>
              <w:rPr>
                <w:rFonts w:eastAsia="仿宋_GB2312"/>
                <w:kern w:val="0"/>
                <w:sz w:val="24"/>
                <w:szCs w:val="20"/>
              </w:rPr>
              <w:t>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名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24788477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1ODIwZmM3OTMyNjNhMzQ4MzliMzZiNWJhZWE5YjMifQ=="/>
  </w:docVars>
  <w:rsids>
    <w:rsidRoot w:val="000E4326"/>
    <w:rsid w:val="000613B9"/>
    <w:rsid w:val="000E4326"/>
    <w:rsid w:val="00232298"/>
    <w:rsid w:val="00247CF6"/>
    <w:rsid w:val="00256019"/>
    <w:rsid w:val="002D192E"/>
    <w:rsid w:val="002E4BDB"/>
    <w:rsid w:val="002F24DD"/>
    <w:rsid w:val="00314DC0"/>
    <w:rsid w:val="003C5C78"/>
    <w:rsid w:val="004464F4"/>
    <w:rsid w:val="00451DB3"/>
    <w:rsid w:val="005F0D40"/>
    <w:rsid w:val="006253D4"/>
    <w:rsid w:val="006E6918"/>
    <w:rsid w:val="006F1ADD"/>
    <w:rsid w:val="0072211C"/>
    <w:rsid w:val="007E0503"/>
    <w:rsid w:val="007E0521"/>
    <w:rsid w:val="008A20DC"/>
    <w:rsid w:val="008F6B6B"/>
    <w:rsid w:val="00924DFF"/>
    <w:rsid w:val="00930839"/>
    <w:rsid w:val="00942837"/>
    <w:rsid w:val="00A802F8"/>
    <w:rsid w:val="00A86B8B"/>
    <w:rsid w:val="00A95C8D"/>
    <w:rsid w:val="00B02CB5"/>
    <w:rsid w:val="00B37C8D"/>
    <w:rsid w:val="00BB0D78"/>
    <w:rsid w:val="00E6545D"/>
    <w:rsid w:val="00E658D1"/>
    <w:rsid w:val="00E865F1"/>
    <w:rsid w:val="00EA1D9F"/>
    <w:rsid w:val="00EB575B"/>
    <w:rsid w:val="00F85F0A"/>
    <w:rsid w:val="00FD51D1"/>
    <w:rsid w:val="00FE2BEF"/>
    <w:rsid w:val="36A16944"/>
    <w:rsid w:val="370A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1313</Characters>
  <Lines>10</Lines>
  <Paragraphs>3</Paragraphs>
  <TotalTime>0</TotalTime>
  <ScaleCrop>false</ScaleCrop>
  <LinksUpToDate>false</LinksUpToDate>
  <CharactersWithSpaces>1540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2022-11-15T00:23:00Z</dcterms:created>
  <dc:creator>fb</dc:creator>
  <cp:lastModifiedBy>丿偏爱灬慕荣</cp:lastModifiedBy>
  <dcterms:modified xsi:type="dcterms:W3CDTF">2023-10-26T08:54:16Z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DE8C1BDA7DBC4252A221B2707C6BE80F_12</vt:lpwstr>
  </property>
</Properties>
</file>