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9B" w:rsidRDefault="00090ED3">
      <w:pPr>
        <w:spacing w:line="360" w:lineRule="auto"/>
        <w:jc w:val="center"/>
        <w:rPr>
          <w:rFonts w:ascii="方正小标宋简体" w:eastAsia="方正小标宋简体" w:hAnsi="宋体" w:cs="宋体"/>
          <w:b/>
          <w:color w:val="000000"/>
          <w:kern w:val="0"/>
          <w:sz w:val="44"/>
          <w:szCs w:val="32"/>
        </w:rPr>
      </w:pPr>
      <w:r>
        <w:rPr>
          <w:rFonts w:ascii="方正小标宋简体" w:eastAsia="方正小标宋简体" w:hAnsi="宋体" w:cs="宋体"/>
          <w:b/>
          <w:color w:val="000000"/>
          <w:kern w:val="0"/>
          <w:sz w:val="44"/>
          <w:szCs w:val="32"/>
        </w:rPr>
        <w:t>2</w:t>
      </w:r>
      <w:r>
        <w:rPr>
          <w:rFonts w:ascii="方正小标宋简体" w:eastAsia="方正小标宋简体" w:hAnsi="宋体" w:cs="宋体" w:hint="eastAsia"/>
          <w:b/>
          <w:color w:val="000000"/>
          <w:kern w:val="0"/>
          <w:sz w:val="44"/>
          <w:szCs w:val="32"/>
        </w:rPr>
        <w:t>02</w:t>
      </w:r>
      <w:r>
        <w:rPr>
          <w:rFonts w:ascii="方正小标宋简体" w:eastAsia="方正小标宋简体" w:hAnsi="宋体" w:cs="宋体"/>
          <w:b/>
          <w:color w:val="000000"/>
          <w:kern w:val="0"/>
          <w:sz w:val="44"/>
          <w:szCs w:val="32"/>
        </w:rPr>
        <w:t>6</w:t>
      </w:r>
      <w:r>
        <w:rPr>
          <w:rFonts w:ascii="方正小标宋简体" w:eastAsia="方正小标宋简体" w:hAnsi="宋体" w:cs="宋体" w:hint="eastAsia"/>
          <w:b/>
          <w:color w:val="000000"/>
          <w:kern w:val="0"/>
          <w:sz w:val="44"/>
          <w:szCs w:val="32"/>
        </w:rPr>
        <w:t>—202</w:t>
      </w:r>
      <w:r>
        <w:rPr>
          <w:rFonts w:ascii="方正小标宋简体" w:eastAsia="方正小标宋简体" w:hAnsi="宋体" w:cs="宋体"/>
          <w:b/>
          <w:color w:val="000000"/>
          <w:kern w:val="0"/>
          <w:sz w:val="44"/>
          <w:szCs w:val="32"/>
        </w:rPr>
        <w:t>7</w:t>
      </w:r>
      <w:r>
        <w:rPr>
          <w:rFonts w:ascii="方正小标宋简体" w:eastAsia="方正小标宋简体" w:hAnsi="宋体" w:cs="宋体" w:hint="eastAsia"/>
          <w:b/>
          <w:color w:val="000000"/>
          <w:kern w:val="0"/>
          <w:sz w:val="44"/>
          <w:szCs w:val="32"/>
        </w:rPr>
        <w:t>学年第一学期教学安排工作指南</w:t>
      </w:r>
    </w:p>
    <w:p w:rsidR="0018799B" w:rsidRDefault="0018799B">
      <w:pPr>
        <w:spacing w:line="360" w:lineRule="auto"/>
        <w:rPr>
          <w:rFonts w:ascii="仿宋_GB2312" w:eastAsia="仿宋_GB2312" w:hAnsi="宋体" w:cs="宋体"/>
          <w:b/>
          <w:color w:val="000000"/>
          <w:kern w:val="0"/>
          <w:sz w:val="40"/>
          <w:szCs w:val="32"/>
        </w:rPr>
      </w:pPr>
    </w:p>
    <w:p w:rsidR="0018799B" w:rsidRDefault="00090ED3">
      <w:pPr>
        <w:widowControl/>
        <w:jc w:val="center"/>
        <w:rPr>
          <w:rFonts w:ascii="黑体" w:eastAsia="黑体" w:hAnsi="黑体"/>
          <w:b/>
          <w:sz w:val="36"/>
          <w:lang w:val="zh-CN"/>
        </w:rPr>
      </w:pPr>
      <w:r>
        <w:rPr>
          <w:rFonts w:ascii="黑体" w:eastAsia="黑体" w:hAnsi="黑体" w:hint="eastAsia"/>
          <w:b/>
          <w:sz w:val="36"/>
          <w:lang w:val="zh-CN"/>
        </w:rPr>
        <w:t>目录</w:t>
      </w:r>
    </w:p>
    <w:p w:rsidR="0018799B" w:rsidRDefault="0018799B">
      <w:pPr>
        <w:widowControl/>
        <w:jc w:val="center"/>
        <w:rPr>
          <w:rFonts w:ascii="黑体" w:eastAsia="黑体" w:hAnsi="黑体"/>
          <w:sz w:val="22"/>
        </w:rPr>
      </w:pPr>
    </w:p>
    <w:p w:rsidR="0018799B" w:rsidRDefault="0018799B">
      <w:pPr>
        <w:widowControl/>
        <w:jc w:val="center"/>
        <w:rPr>
          <w:rFonts w:ascii="黑体" w:eastAsia="黑体" w:hAnsi="黑体"/>
          <w:sz w:val="22"/>
        </w:rPr>
      </w:pPr>
    </w:p>
    <w:p w:rsidR="0018799B" w:rsidRDefault="0018799B">
      <w:pPr>
        <w:widowControl/>
        <w:jc w:val="center"/>
        <w:rPr>
          <w:rFonts w:ascii="黑体" w:eastAsia="黑体" w:hAnsi="黑体"/>
          <w:sz w:val="22"/>
        </w:rPr>
      </w:pPr>
    </w:p>
    <w:p w:rsidR="0018799B" w:rsidRDefault="00090ED3">
      <w:pPr>
        <w:pStyle w:val="11"/>
        <w:tabs>
          <w:tab w:val="right" w:leader="dot" w:pos="13948"/>
        </w:tabs>
        <w:rPr>
          <w:rFonts w:ascii="等线" w:eastAsia="等线" w:hAnsi="等线"/>
          <w:b/>
          <w:sz w:val="28"/>
          <w:szCs w:val="22"/>
        </w:rPr>
      </w:pPr>
      <w:r>
        <w:rPr>
          <w:rFonts w:ascii="仿宋" w:eastAsia="仿宋" w:hAnsi="仿宋"/>
          <w:sz w:val="40"/>
          <w:szCs w:val="28"/>
        </w:rPr>
        <w:fldChar w:fldCharType="begin"/>
      </w:r>
      <w:r>
        <w:rPr>
          <w:rFonts w:ascii="仿宋" w:eastAsia="仿宋" w:hAnsi="仿宋"/>
          <w:sz w:val="40"/>
          <w:szCs w:val="28"/>
        </w:rPr>
        <w:instrText xml:space="preserve"> TOC \o "1-3" \h \z \u </w:instrText>
      </w:r>
      <w:r>
        <w:rPr>
          <w:rFonts w:ascii="仿宋" w:eastAsia="仿宋" w:hAnsi="仿宋"/>
          <w:sz w:val="40"/>
          <w:szCs w:val="28"/>
        </w:rPr>
        <w:fldChar w:fldCharType="separate"/>
      </w:r>
      <w:hyperlink w:anchor="_Toc146788795" w:history="1">
        <w:r>
          <w:rPr>
            <w:rStyle w:val="af0"/>
            <w:rFonts w:ascii="仿宋_GB2312" w:eastAsia="仿宋_GB2312" w:hAnsi="仿宋" w:cs="仿宋"/>
            <w:b/>
            <w:sz w:val="28"/>
          </w:rPr>
          <w:t>一、录入与</w:t>
        </w:r>
        <w:bookmarkStart w:id="0" w:name="_Hlt194504007"/>
        <w:bookmarkStart w:id="1" w:name="_Hlt194504006"/>
        <w:r>
          <w:rPr>
            <w:rStyle w:val="af0"/>
            <w:rFonts w:ascii="仿宋_GB2312" w:eastAsia="仿宋_GB2312" w:hAnsi="仿宋" w:cs="仿宋"/>
            <w:b/>
            <w:sz w:val="28"/>
          </w:rPr>
          <w:t>核</w:t>
        </w:r>
        <w:bookmarkEnd w:id="0"/>
        <w:bookmarkEnd w:id="1"/>
        <w:r>
          <w:rPr>
            <w:rStyle w:val="af0"/>
            <w:rFonts w:ascii="仿宋_GB2312" w:eastAsia="仿宋_GB2312" w:hAnsi="仿宋" w:cs="仿宋"/>
            <w:b/>
            <w:sz w:val="28"/>
          </w:rPr>
          <w:t>对培养方案</w:t>
        </w:r>
        <w:r>
          <w:rPr>
            <w:b/>
            <w:sz w:val="28"/>
          </w:rPr>
          <w:tab/>
        </w:r>
        <w:r>
          <w:rPr>
            <w:b/>
            <w:sz w:val="28"/>
          </w:rPr>
          <w:fldChar w:fldCharType="begin"/>
        </w:r>
        <w:r>
          <w:rPr>
            <w:b/>
            <w:sz w:val="28"/>
          </w:rPr>
          <w:instrText xml:space="preserve"> PAGEREF _Toc146788795 \h </w:instrText>
        </w:r>
        <w:r>
          <w:rPr>
            <w:b/>
            <w:sz w:val="28"/>
          </w:rPr>
        </w:r>
        <w:r>
          <w:rPr>
            <w:b/>
            <w:sz w:val="28"/>
          </w:rPr>
          <w:fldChar w:fldCharType="separate"/>
        </w:r>
        <w:r>
          <w:rPr>
            <w:b/>
            <w:sz w:val="28"/>
          </w:rPr>
          <w:t>1</w:t>
        </w:r>
        <w:r>
          <w:rPr>
            <w:b/>
            <w:sz w:val="28"/>
          </w:rPr>
          <w:fldChar w:fldCharType="end"/>
        </w:r>
      </w:hyperlink>
    </w:p>
    <w:p w:rsidR="0018799B" w:rsidRDefault="00194401">
      <w:pPr>
        <w:pStyle w:val="11"/>
        <w:tabs>
          <w:tab w:val="right" w:leader="dot" w:pos="13948"/>
        </w:tabs>
        <w:rPr>
          <w:rFonts w:ascii="等线" w:eastAsia="等线" w:hAnsi="等线"/>
          <w:b/>
          <w:sz w:val="28"/>
          <w:szCs w:val="22"/>
        </w:rPr>
      </w:pPr>
      <w:hyperlink w:anchor="_Toc146788796" w:history="1">
        <w:r w:rsidR="00090ED3">
          <w:rPr>
            <w:rStyle w:val="af0"/>
            <w:rFonts w:ascii="仿宋_GB2312" w:eastAsia="仿宋_GB2312" w:hAnsi="仿宋" w:cs="仿宋"/>
            <w:b/>
            <w:sz w:val="28"/>
          </w:rPr>
          <w:t>二、申报学科</w:t>
        </w:r>
        <w:bookmarkStart w:id="2" w:name="_Hlt194504008"/>
        <w:r w:rsidR="00090ED3">
          <w:rPr>
            <w:rStyle w:val="af0"/>
            <w:rFonts w:ascii="仿宋_GB2312" w:eastAsia="仿宋_GB2312" w:hAnsi="仿宋" w:cs="仿宋"/>
            <w:b/>
            <w:sz w:val="28"/>
          </w:rPr>
          <w:t>专</w:t>
        </w:r>
        <w:bookmarkEnd w:id="2"/>
        <w:r w:rsidR="00090ED3">
          <w:rPr>
            <w:rStyle w:val="af0"/>
            <w:rFonts w:ascii="仿宋_GB2312" w:eastAsia="仿宋_GB2312" w:hAnsi="仿宋" w:cs="仿宋"/>
            <w:b/>
            <w:sz w:val="28"/>
          </w:rPr>
          <w:t>业交</w:t>
        </w:r>
        <w:bookmarkStart w:id="3" w:name="_Hlt191995450"/>
        <w:bookmarkStart w:id="4" w:name="_Hlt191995449"/>
        <w:r w:rsidR="00090ED3">
          <w:rPr>
            <w:rStyle w:val="af0"/>
            <w:rFonts w:ascii="仿宋_GB2312" w:eastAsia="仿宋_GB2312" w:hAnsi="仿宋" w:cs="仿宋"/>
            <w:b/>
            <w:sz w:val="28"/>
          </w:rPr>
          <w:t>叉</w:t>
        </w:r>
        <w:bookmarkEnd w:id="3"/>
        <w:bookmarkEnd w:id="4"/>
        <w:r w:rsidR="00090ED3">
          <w:rPr>
            <w:rStyle w:val="af0"/>
            <w:rFonts w:ascii="仿宋_GB2312" w:eastAsia="仿宋_GB2312" w:hAnsi="仿宋" w:cs="仿宋"/>
            <w:b/>
            <w:sz w:val="28"/>
          </w:rPr>
          <w:t>课程</w:t>
        </w:r>
        <w:r w:rsidR="00090ED3">
          <w:rPr>
            <w:b/>
            <w:sz w:val="28"/>
          </w:rPr>
          <w:tab/>
        </w:r>
        <w:r w:rsidR="00090ED3">
          <w:rPr>
            <w:b/>
            <w:sz w:val="28"/>
          </w:rPr>
          <w:fldChar w:fldCharType="begin"/>
        </w:r>
        <w:r w:rsidR="00090ED3">
          <w:rPr>
            <w:b/>
            <w:sz w:val="28"/>
          </w:rPr>
          <w:instrText xml:space="preserve"> PAGEREF _Toc146788796 \h </w:instrText>
        </w:r>
        <w:r w:rsidR="00090ED3">
          <w:rPr>
            <w:b/>
            <w:sz w:val="28"/>
          </w:rPr>
        </w:r>
        <w:r w:rsidR="00090ED3">
          <w:rPr>
            <w:b/>
            <w:sz w:val="28"/>
          </w:rPr>
          <w:fldChar w:fldCharType="separate"/>
        </w:r>
        <w:r w:rsidR="00090ED3">
          <w:rPr>
            <w:b/>
            <w:sz w:val="28"/>
          </w:rPr>
          <w:t>5</w:t>
        </w:r>
        <w:r w:rsidR="00090ED3">
          <w:rPr>
            <w:b/>
            <w:sz w:val="28"/>
          </w:rPr>
          <w:fldChar w:fldCharType="end"/>
        </w:r>
      </w:hyperlink>
    </w:p>
    <w:p w:rsidR="0018799B" w:rsidRDefault="00194401">
      <w:pPr>
        <w:pStyle w:val="11"/>
        <w:tabs>
          <w:tab w:val="right" w:leader="dot" w:pos="13948"/>
        </w:tabs>
        <w:rPr>
          <w:rFonts w:ascii="等线" w:eastAsia="等线" w:hAnsi="等线"/>
          <w:b/>
          <w:sz w:val="28"/>
          <w:szCs w:val="22"/>
        </w:rPr>
      </w:pPr>
      <w:hyperlink w:anchor="_Toc146788798" w:history="1">
        <w:r w:rsidR="00090ED3">
          <w:rPr>
            <w:rStyle w:val="af0"/>
            <w:rFonts w:ascii="仿宋" w:eastAsia="仿宋" w:hAnsi="仿宋" w:cs="仿宋" w:hint="eastAsia"/>
            <w:b/>
            <w:sz w:val="28"/>
          </w:rPr>
          <w:t>三</w:t>
        </w:r>
        <w:r w:rsidR="00090ED3">
          <w:rPr>
            <w:rStyle w:val="af0"/>
            <w:rFonts w:ascii="仿宋" w:eastAsia="仿宋" w:hAnsi="仿宋" w:cs="仿宋"/>
            <w:b/>
            <w:sz w:val="28"/>
          </w:rPr>
          <w:t>、学生（公共</w:t>
        </w:r>
        <w:bookmarkStart w:id="5" w:name="_Hlt194504014"/>
        <w:r w:rsidR="00090ED3">
          <w:rPr>
            <w:rStyle w:val="af0"/>
            <w:rFonts w:ascii="仿宋" w:eastAsia="仿宋" w:hAnsi="仿宋" w:cs="仿宋"/>
            <w:b/>
            <w:sz w:val="28"/>
          </w:rPr>
          <w:t>课</w:t>
        </w:r>
        <w:bookmarkStart w:id="6" w:name="_Hlt191995455"/>
        <w:bookmarkEnd w:id="5"/>
        <w:r w:rsidR="00090ED3">
          <w:rPr>
            <w:rStyle w:val="af0"/>
            <w:rFonts w:ascii="仿宋" w:eastAsia="仿宋" w:hAnsi="仿宋" w:cs="仿宋"/>
            <w:b/>
            <w:sz w:val="28"/>
          </w:rPr>
          <w:t>）</w:t>
        </w:r>
        <w:bookmarkEnd w:id="6"/>
        <w:r w:rsidR="00090ED3">
          <w:rPr>
            <w:rStyle w:val="af0"/>
            <w:rFonts w:ascii="仿宋" w:eastAsia="仿宋" w:hAnsi="仿宋" w:cs="仿宋"/>
            <w:b/>
            <w:sz w:val="28"/>
          </w:rPr>
          <w:t>学院安排教学任务进程、周课时，开设跨学期课程并录入教学任务</w:t>
        </w:r>
        <w:r w:rsidR="00090ED3">
          <w:rPr>
            <w:b/>
            <w:sz w:val="28"/>
          </w:rPr>
          <w:tab/>
        </w:r>
        <w:r w:rsidR="00090ED3">
          <w:rPr>
            <w:b/>
            <w:sz w:val="28"/>
          </w:rPr>
          <w:fldChar w:fldCharType="begin"/>
        </w:r>
        <w:r w:rsidR="00090ED3">
          <w:rPr>
            <w:b/>
            <w:sz w:val="28"/>
          </w:rPr>
          <w:instrText xml:space="preserve"> PAGEREF _Toc146788798 \h </w:instrText>
        </w:r>
        <w:r w:rsidR="00090ED3">
          <w:rPr>
            <w:b/>
            <w:sz w:val="28"/>
          </w:rPr>
        </w:r>
        <w:r w:rsidR="00090ED3">
          <w:rPr>
            <w:b/>
            <w:sz w:val="28"/>
          </w:rPr>
          <w:fldChar w:fldCharType="separate"/>
        </w:r>
        <w:r w:rsidR="00090ED3">
          <w:rPr>
            <w:b/>
            <w:sz w:val="28"/>
          </w:rPr>
          <w:t>7</w:t>
        </w:r>
        <w:r w:rsidR="00090ED3">
          <w:rPr>
            <w:b/>
            <w:sz w:val="28"/>
          </w:rPr>
          <w:fldChar w:fldCharType="end"/>
        </w:r>
      </w:hyperlink>
    </w:p>
    <w:p w:rsidR="0018799B" w:rsidRDefault="00194401">
      <w:pPr>
        <w:pStyle w:val="11"/>
        <w:tabs>
          <w:tab w:val="right" w:leader="dot" w:pos="13948"/>
        </w:tabs>
        <w:rPr>
          <w:rFonts w:ascii="等线" w:eastAsia="等线" w:hAnsi="等线"/>
          <w:b/>
          <w:sz w:val="28"/>
          <w:szCs w:val="22"/>
        </w:rPr>
      </w:pPr>
      <w:hyperlink w:anchor="_Toc146788799" w:history="1">
        <w:r w:rsidR="00090ED3">
          <w:rPr>
            <w:rStyle w:val="af0"/>
            <w:rFonts w:ascii="仿宋" w:eastAsia="仿宋" w:hAnsi="仿宋" w:cs="仿宋" w:hint="eastAsia"/>
            <w:b/>
            <w:sz w:val="28"/>
          </w:rPr>
          <w:t>四</w:t>
        </w:r>
        <w:r w:rsidR="00090ED3">
          <w:rPr>
            <w:rStyle w:val="af0"/>
            <w:rFonts w:ascii="仿宋" w:eastAsia="仿宋" w:hAnsi="仿宋" w:cs="仿宋"/>
            <w:b/>
            <w:sz w:val="28"/>
          </w:rPr>
          <w:t>、开课学院</w:t>
        </w:r>
        <w:bookmarkStart w:id="7" w:name="_Hlt191995458"/>
        <w:r w:rsidR="00090ED3">
          <w:rPr>
            <w:rStyle w:val="af0"/>
            <w:rFonts w:ascii="仿宋" w:eastAsia="仿宋" w:hAnsi="仿宋" w:cs="仿宋"/>
            <w:b/>
            <w:sz w:val="28"/>
          </w:rPr>
          <w:t>确</w:t>
        </w:r>
        <w:bookmarkEnd w:id="7"/>
        <w:r w:rsidR="00090ED3">
          <w:rPr>
            <w:rStyle w:val="af0"/>
            <w:rFonts w:ascii="仿宋" w:eastAsia="仿宋" w:hAnsi="仿宋" w:cs="仿宋"/>
            <w:b/>
            <w:sz w:val="28"/>
          </w:rPr>
          <w:t>定授课</w:t>
        </w:r>
        <w:bookmarkStart w:id="8" w:name="_Hlt194504020"/>
        <w:r w:rsidR="00090ED3">
          <w:rPr>
            <w:rStyle w:val="af0"/>
            <w:rFonts w:ascii="仿宋" w:eastAsia="仿宋" w:hAnsi="仿宋" w:cs="仿宋"/>
            <w:b/>
            <w:sz w:val="28"/>
          </w:rPr>
          <w:t>教</w:t>
        </w:r>
        <w:bookmarkEnd w:id="8"/>
        <w:r w:rsidR="00090ED3">
          <w:rPr>
            <w:rStyle w:val="af0"/>
            <w:rFonts w:ascii="仿宋" w:eastAsia="仿宋" w:hAnsi="仿宋" w:cs="仿宋"/>
            <w:b/>
            <w:sz w:val="28"/>
          </w:rPr>
          <w:t>师、安排教学班</w:t>
        </w:r>
        <w:bookmarkStart w:id="9" w:name="_Hlt194504039"/>
        <w:r w:rsidR="00090ED3">
          <w:rPr>
            <w:rStyle w:val="af0"/>
            <w:rFonts w:ascii="仿宋" w:eastAsia="仿宋" w:hAnsi="仿宋" w:cs="仿宋"/>
            <w:b/>
            <w:sz w:val="28"/>
          </w:rPr>
          <w:t>，</w:t>
        </w:r>
        <w:bookmarkEnd w:id="9"/>
        <w:r w:rsidR="00090ED3">
          <w:rPr>
            <w:rStyle w:val="af0"/>
            <w:rFonts w:ascii="仿宋" w:eastAsia="仿宋" w:hAnsi="仿宋" w:cs="仿宋"/>
            <w:b/>
            <w:sz w:val="28"/>
          </w:rPr>
          <w:t>录入交叉课程教学任务、校企共建课程</w:t>
        </w:r>
        <w:r w:rsidR="00090ED3">
          <w:rPr>
            <w:b/>
            <w:sz w:val="28"/>
          </w:rPr>
          <w:tab/>
        </w:r>
        <w:r w:rsidR="00090ED3">
          <w:rPr>
            <w:b/>
            <w:sz w:val="28"/>
          </w:rPr>
          <w:fldChar w:fldCharType="begin"/>
        </w:r>
        <w:r w:rsidR="00090ED3">
          <w:rPr>
            <w:b/>
            <w:sz w:val="28"/>
          </w:rPr>
          <w:instrText xml:space="preserve"> PAGEREF _Toc146788799 \h </w:instrText>
        </w:r>
        <w:r w:rsidR="00090ED3">
          <w:rPr>
            <w:b/>
            <w:sz w:val="28"/>
          </w:rPr>
        </w:r>
        <w:r w:rsidR="00090ED3">
          <w:rPr>
            <w:b/>
            <w:sz w:val="28"/>
          </w:rPr>
          <w:fldChar w:fldCharType="separate"/>
        </w:r>
        <w:r w:rsidR="00090ED3">
          <w:rPr>
            <w:b/>
            <w:sz w:val="28"/>
          </w:rPr>
          <w:t>7</w:t>
        </w:r>
        <w:r w:rsidR="00090ED3">
          <w:rPr>
            <w:b/>
            <w:sz w:val="28"/>
          </w:rPr>
          <w:fldChar w:fldCharType="end"/>
        </w:r>
      </w:hyperlink>
    </w:p>
    <w:p w:rsidR="0018799B" w:rsidRDefault="00194401">
      <w:pPr>
        <w:pStyle w:val="11"/>
        <w:tabs>
          <w:tab w:val="right" w:leader="dot" w:pos="13948"/>
        </w:tabs>
        <w:rPr>
          <w:rFonts w:ascii="等线" w:eastAsia="等线" w:hAnsi="等线"/>
          <w:sz w:val="28"/>
          <w:szCs w:val="22"/>
        </w:rPr>
      </w:pPr>
      <w:hyperlink w:anchor="_Toc146788800" w:history="1">
        <w:r w:rsidR="00090ED3">
          <w:rPr>
            <w:rStyle w:val="af0"/>
            <w:rFonts w:ascii="仿宋" w:eastAsia="仿宋" w:hAnsi="仿宋" w:cs="仿宋" w:hint="eastAsia"/>
            <w:b/>
            <w:sz w:val="28"/>
          </w:rPr>
          <w:t>五</w:t>
        </w:r>
        <w:r w:rsidR="00090ED3">
          <w:rPr>
            <w:rStyle w:val="af0"/>
            <w:rFonts w:ascii="仿宋" w:eastAsia="仿宋" w:hAnsi="仿宋" w:cs="仿宋"/>
            <w:b/>
            <w:sz w:val="28"/>
          </w:rPr>
          <w:t>、教材选</w:t>
        </w:r>
        <w:bookmarkStart w:id="10" w:name="_Hlt191995462"/>
        <w:r w:rsidR="00090ED3">
          <w:rPr>
            <w:rStyle w:val="af0"/>
            <w:rFonts w:ascii="仿宋" w:eastAsia="仿宋" w:hAnsi="仿宋" w:cs="仿宋"/>
            <w:b/>
            <w:sz w:val="28"/>
          </w:rPr>
          <w:t>用</w:t>
        </w:r>
        <w:bookmarkEnd w:id="10"/>
        <w:r w:rsidR="00090ED3">
          <w:rPr>
            <w:rStyle w:val="af0"/>
            <w:rFonts w:ascii="仿宋" w:eastAsia="仿宋" w:hAnsi="仿宋" w:cs="仿宋"/>
            <w:b/>
            <w:sz w:val="28"/>
          </w:rPr>
          <w:t>工作</w:t>
        </w:r>
        <w:bookmarkStart w:id="11" w:name="_Hlt194504026"/>
        <w:r w:rsidR="00090ED3">
          <w:rPr>
            <w:rStyle w:val="af0"/>
            <w:rFonts w:ascii="仿宋" w:eastAsia="仿宋" w:hAnsi="仿宋" w:cs="仿宋"/>
            <w:b/>
            <w:sz w:val="28"/>
          </w:rPr>
          <w:t>要</w:t>
        </w:r>
        <w:bookmarkEnd w:id="11"/>
        <w:r w:rsidR="00090ED3">
          <w:rPr>
            <w:rStyle w:val="af0"/>
            <w:rFonts w:ascii="仿宋" w:eastAsia="仿宋" w:hAnsi="仿宋" w:cs="仿宋"/>
            <w:b/>
            <w:sz w:val="28"/>
          </w:rPr>
          <w:t>求</w:t>
        </w:r>
        <w:r w:rsidR="00090ED3">
          <w:rPr>
            <w:b/>
            <w:sz w:val="28"/>
          </w:rPr>
          <w:tab/>
        </w:r>
        <w:r w:rsidR="00090ED3">
          <w:rPr>
            <w:b/>
            <w:sz w:val="28"/>
          </w:rPr>
          <w:fldChar w:fldCharType="begin"/>
        </w:r>
        <w:r w:rsidR="00090ED3">
          <w:rPr>
            <w:b/>
            <w:sz w:val="28"/>
          </w:rPr>
          <w:instrText xml:space="preserve"> PAGEREF _Toc146788800 \h </w:instrText>
        </w:r>
        <w:r w:rsidR="00090ED3">
          <w:rPr>
            <w:b/>
            <w:sz w:val="28"/>
          </w:rPr>
        </w:r>
        <w:r w:rsidR="00090ED3">
          <w:rPr>
            <w:b/>
            <w:sz w:val="28"/>
          </w:rPr>
          <w:fldChar w:fldCharType="separate"/>
        </w:r>
        <w:r w:rsidR="00090ED3">
          <w:rPr>
            <w:b/>
            <w:sz w:val="28"/>
          </w:rPr>
          <w:t>15</w:t>
        </w:r>
        <w:r w:rsidR="00090ED3">
          <w:rPr>
            <w:b/>
            <w:sz w:val="28"/>
          </w:rPr>
          <w:fldChar w:fldCharType="end"/>
        </w:r>
      </w:hyperlink>
    </w:p>
    <w:p w:rsidR="0018799B" w:rsidRDefault="00090ED3">
      <w:pPr>
        <w:pStyle w:val="21"/>
        <w:tabs>
          <w:tab w:val="right" w:leader="dot" w:pos="8296"/>
        </w:tabs>
        <w:ind w:leftChars="0" w:left="0"/>
        <w:jc w:val="left"/>
        <w:outlineLvl w:val="0"/>
        <w:rPr>
          <w:sz w:val="40"/>
          <w:szCs w:val="28"/>
        </w:rPr>
        <w:sectPr w:rsidR="0018799B">
          <w:footerReference w:type="default" r:id="rId6"/>
          <w:pgSz w:w="16838" w:h="11906" w:orient="landscape"/>
          <w:pgMar w:top="1800" w:right="1440" w:bottom="1800" w:left="1440" w:header="851" w:footer="992" w:gutter="0"/>
          <w:pgNumType w:start="0"/>
          <w:cols w:space="720"/>
          <w:titlePg/>
          <w:docGrid w:type="lines" w:linePitch="312"/>
        </w:sectPr>
      </w:pPr>
      <w:r>
        <w:rPr>
          <w:rFonts w:ascii="仿宋" w:eastAsia="仿宋" w:hAnsi="仿宋"/>
          <w:bCs/>
          <w:sz w:val="40"/>
          <w:szCs w:val="28"/>
          <w:lang w:val="zh-CN"/>
        </w:rPr>
        <w:fldChar w:fldCharType="end"/>
      </w:r>
    </w:p>
    <w:p w:rsidR="0018799B" w:rsidRDefault="00090ED3">
      <w:pPr>
        <w:pStyle w:val="21"/>
        <w:tabs>
          <w:tab w:val="right" w:leader="dot" w:pos="8296"/>
        </w:tabs>
        <w:ind w:leftChars="0" w:left="0"/>
        <w:outlineLvl w:val="0"/>
        <w:rPr>
          <w:rFonts w:ascii="仿宋_GB2312" w:eastAsia="仿宋_GB2312" w:hAnsi="仿宋" w:cs="仿宋"/>
          <w:b/>
          <w:sz w:val="30"/>
          <w:szCs w:val="30"/>
        </w:rPr>
      </w:pPr>
      <w:bookmarkStart w:id="12" w:name="_Toc146788795"/>
      <w:r>
        <w:rPr>
          <w:rFonts w:ascii="仿宋_GB2312" w:eastAsia="仿宋_GB2312" w:hAnsi="仿宋" w:cs="仿宋" w:hint="eastAsia"/>
          <w:b/>
          <w:sz w:val="30"/>
          <w:szCs w:val="30"/>
        </w:rPr>
        <w:lastRenderedPageBreak/>
        <w:t>一、录入与核对培养方案</w:t>
      </w:r>
      <w:bookmarkEnd w:id="12"/>
    </w:p>
    <w:p w:rsidR="0018799B" w:rsidRDefault="00090ED3">
      <w:pPr>
        <w:ind w:firstLineChars="200" w:firstLine="602"/>
        <w:rPr>
          <w:rFonts w:ascii="仿宋_GB2312" w:eastAsia="仿宋_GB2312" w:hAnsi="仿宋" w:cs="仿宋"/>
          <w:color w:val="000000"/>
          <w:kern w:val="0"/>
          <w:sz w:val="30"/>
          <w:szCs w:val="30"/>
        </w:rPr>
      </w:pPr>
      <w:r>
        <w:rPr>
          <w:rFonts w:ascii="仿宋_GB2312" w:eastAsia="仿宋_GB2312" w:hAnsi="仿宋" w:cs="仿宋" w:hint="eastAsia"/>
          <w:b/>
          <w:kern w:val="0"/>
          <w:sz w:val="30"/>
          <w:szCs w:val="30"/>
        </w:rPr>
        <w:t>1.</w:t>
      </w:r>
      <w:r>
        <w:rPr>
          <w:rFonts w:ascii="仿宋_GB2312" w:eastAsia="仿宋_GB2312" w:hAnsi="仿宋" w:cs="仿宋" w:hint="eastAsia"/>
          <w:b/>
          <w:color w:val="000000"/>
          <w:kern w:val="0"/>
          <w:sz w:val="30"/>
          <w:szCs w:val="30"/>
        </w:rPr>
        <w:t>各年级各专业</w:t>
      </w:r>
      <w:r>
        <w:rPr>
          <w:rFonts w:ascii="仿宋_GB2312" w:eastAsia="仿宋_GB2312" w:hAnsi="仿宋" w:cs="仿宋" w:hint="eastAsia"/>
          <w:b/>
          <w:kern w:val="0"/>
          <w:sz w:val="30"/>
          <w:szCs w:val="30"/>
        </w:rPr>
        <w:t>所有学期</w:t>
      </w:r>
      <w:r>
        <w:rPr>
          <w:rFonts w:ascii="仿宋_GB2312" w:eastAsia="仿宋_GB2312" w:hAnsi="仿宋" w:cs="仿宋" w:hint="eastAsia"/>
          <w:b/>
          <w:color w:val="000000"/>
          <w:kern w:val="0"/>
          <w:sz w:val="30"/>
          <w:szCs w:val="30"/>
        </w:rPr>
        <w:t>课程、各课程类别学分要求等信息</w:t>
      </w:r>
      <w:r>
        <w:rPr>
          <w:rFonts w:ascii="仿宋_GB2312" w:eastAsia="仿宋_GB2312" w:hAnsi="仿宋" w:cs="仿宋" w:hint="eastAsia"/>
          <w:b/>
          <w:kern w:val="0"/>
          <w:sz w:val="30"/>
          <w:szCs w:val="30"/>
        </w:rPr>
        <w:t>录入与核对。</w:t>
      </w:r>
      <w:r>
        <w:rPr>
          <w:rFonts w:ascii="仿宋_GB2312" w:eastAsia="仿宋_GB2312" w:hAnsi="仿宋" w:cs="仿宋" w:hint="eastAsia"/>
          <w:color w:val="000000"/>
          <w:kern w:val="0"/>
          <w:sz w:val="30"/>
          <w:szCs w:val="30"/>
        </w:rPr>
        <w:t>2026级请结合正在开展的26版培养方案修订工作，优先安排和录入第1学期拟开设课程；2026年新申请专业（上级获批文件尚未发布），但也需要提前录入第一学期课程。</w:t>
      </w:r>
    </w:p>
    <w:p w:rsidR="0018799B" w:rsidRDefault="00090ED3">
      <w:pPr>
        <w:ind w:firstLineChars="200" w:firstLine="600"/>
        <w:rPr>
          <w:rFonts w:ascii="仿宋_GB2312" w:eastAsia="仿宋_GB2312" w:hAnsi="仿宋" w:cs="仿宋"/>
          <w:b/>
          <w:kern w:val="0"/>
          <w:sz w:val="30"/>
          <w:szCs w:val="30"/>
          <w:u w:val="single"/>
        </w:rPr>
      </w:pPr>
      <w:r>
        <w:rPr>
          <w:rFonts w:ascii="仿宋_GB2312" w:eastAsia="仿宋_GB2312" w:hAnsi="仿宋" w:cs="仿宋" w:hint="eastAsia"/>
          <w:kern w:val="0"/>
          <w:sz w:val="30"/>
          <w:szCs w:val="30"/>
        </w:rPr>
        <w:t>核对各年级专业培养方案的课程信息，特别</w:t>
      </w:r>
      <w:r>
        <w:rPr>
          <w:rFonts w:ascii="仿宋_GB2312" w:eastAsia="仿宋_GB2312" w:hAnsi="仿宋" w:cs="仿宋" w:hint="eastAsia"/>
          <w:color w:val="000000"/>
          <w:kern w:val="0"/>
          <w:sz w:val="30"/>
          <w:szCs w:val="30"/>
        </w:rPr>
        <w:t>是各年级</w:t>
      </w:r>
      <w:r>
        <w:rPr>
          <w:rFonts w:ascii="仿宋_GB2312" w:eastAsia="仿宋_GB2312" w:hAnsi="仿宋" w:cs="仿宋" w:hint="eastAsia"/>
          <w:b/>
          <w:color w:val="000000"/>
          <w:kern w:val="0"/>
          <w:sz w:val="30"/>
          <w:szCs w:val="30"/>
          <w:u w:val="single"/>
        </w:rPr>
        <w:t>交叉必修（自选）类别课程信息</w:t>
      </w:r>
      <w:r>
        <w:rPr>
          <w:rFonts w:ascii="仿宋_GB2312" w:eastAsia="仿宋_GB2312" w:hAnsi="仿宋" w:cs="仿宋" w:hint="eastAsia"/>
          <w:color w:val="000000"/>
          <w:kern w:val="0"/>
          <w:sz w:val="30"/>
          <w:szCs w:val="30"/>
        </w:rPr>
        <w:t>、</w:t>
      </w:r>
      <w:r>
        <w:rPr>
          <w:rFonts w:ascii="仿宋_GB2312" w:eastAsia="仿宋_GB2312" w:hAnsi="仿宋" w:cs="仿宋" w:hint="eastAsia"/>
          <w:b/>
          <w:color w:val="000000"/>
          <w:kern w:val="0"/>
          <w:sz w:val="30"/>
          <w:szCs w:val="30"/>
          <w:u w:val="single"/>
        </w:rPr>
        <w:t>通识选修课类别学分</w:t>
      </w:r>
      <w:r>
        <w:rPr>
          <w:rFonts w:ascii="仿宋_GB2312" w:eastAsia="仿宋_GB2312" w:hAnsi="仿宋" w:cs="仿宋" w:hint="eastAsia"/>
          <w:color w:val="000000"/>
          <w:kern w:val="0"/>
          <w:sz w:val="30"/>
          <w:szCs w:val="30"/>
        </w:rPr>
        <w:t>要求、</w:t>
      </w:r>
      <w:r>
        <w:rPr>
          <w:rFonts w:ascii="仿宋_GB2312" w:eastAsia="仿宋_GB2312" w:hAnsi="仿宋" w:cs="仿宋" w:hint="eastAsia"/>
          <w:b/>
          <w:color w:val="000000"/>
          <w:kern w:val="0"/>
          <w:sz w:val="30"/>
          <w:szCs w:val="30"/>
          <w:u w:val="single"/>
        </w:rPr>
        <w:t>《工程伦理》、《安徽省人工智能通识课》课程</w:t>
      </w:r>
      <w:r>
        <w:rPr>
          <w:rFonts w:ascii="仿宋_GB2312" w:eastAsia="仿宋_GB2312" w:hAnsi="仿宋" w:cs="仿宋" w:hint="eastAsia"/>
          <w:color w:val="000000"/>
          <w:kern w:val="0"/>
          <w:sz w:val="30"/>
          <w:szCs w:val="30"/>
        </w:rPr>
        <w:t>是否要求必修等。</w:t>
      </w:r>
      <w:r>
        <w:rPr>
          <w:rFonts w:ascii="仿宋_GB2312" w:eastAsia="仿宋_GB2312" w:hAnsi="仿宋" w:cs="仿宋" w:hint="eastAsia"/>
          <w:kern w:val="0"/>
          <w:sz w:val="30"/>
          <w:szCs w:val="30"/>
        </w:rPr>
        <w:t>所开设课程的课程名称、学分、总学时、开课院系、课程类别、</w:t>
      </w:r>
      <w:r>
        <w:rPr>
          <w:rFonts w:ascii="仿宋_GB2312" w:eastAsia="仿宋_GB2312" w:hAnsi="仿宋" w:cs="仿宋" w:hint="eastAsia"/>
          <w:b/>
          <w:kern w:val="0"/>
          <w:sz w:val="30"/>
          <w:szCs w:val="30"/>
          <w:u w:val="single"/>
        </w:rPr>
        <w:t>是否必修</w:t>
      </w:r>
      <w:r>
        <w:rPr>
          <w:rFonts w:ascii="仿宋_GB2312" w:eastAsia="仿宋_GB2312" w:hAnsi="仿宋" w:cs="仿宋" w:hint="eastAsia"/>
          <w:kern w:val="0"/>
          <w:sz w:val="30"/>
          <w:szCs w:val="30"/>
        </w:rPr>
        <w:t>及各课程类别学分要求（含通识选修课各类别要求）等信息须与培养方案保持一致；</w:t>
      </w:r>
      <w:r>
        <w:rPr>
          <w:rFonts w:ascii="仿宋_GB2312" w:eastAsia="仿宋_GB2312" w:hAnsi="仿宋" w:cs="仿宋" w:hint="eastAsia"/>
          <w:b/>
          <w:color w:val="FF0000"/>
          <w:kern w:val="0"/>
          <w:sz w:val="30"/>
          <w:szCs w:val="30"/>
          <w:u w:val="single"/>
        </w:rPr>
        <w:t>系统中已开设学期的课程信息不得进行任何操作。</w:t>
      </w:r>
    </w:p>
    <w:p w:rsidR="0018799B" w:rsidRDefault="00090ED3">
      <w:pPr>
        <w:ind w:firstLineChars="200" w:firstLine="602"/>
        <w:rPr>
          <w:rFonts w:ascii="仿宋_GB2312" w:eastAsia="仿宋_GB2312" w:hAnsi="仿宋" w:cs="仿宋"/>
          <w:kern w:val="0"/>
          <w:sz w:val="30"/>
          <w:szCs w:val="30"/>
        </w:rPr>
      </w:pPr>
      <w:r>
        <w:rPr>
          <w:rFonts w:ascii="仿宋_GB2312" w:eastAsia="仿宋_GB2312" w:hAnsi="仿宋" w:cs="仿宋" w:hint="eastAsia"/>
          <w:b/>
          <w:kern w:val="0"/>
          <w:sz w:val="30"/>
          <w:szCs w:val="30"/>
        </w:rPr>
        <w:t>【专业方向设置步骤】</w:t>
      </w:r>
      <w:r>
        <w:rPr>
          <w:rFonts w:ascii="仿宋_GB2312" w:eastAsia="仿宋_GB2312" w:hAnsi="仿宋" w:cs="仿宋" w:hint="eastAsia"/>
          <w:kern w:val="0"/>
          <w:sz w:val="30"/>
          <w:szCs w:val="30"/>
        </w:rPr>
        <w:t>某专业的</w:t>
      </w:r>
      <w:r>
        <w:rPr>
          <w:rFonts w:ascii="仿宋_GB2312" w:eastAsia="仿宋_GB2312" w:hAnsi="仿宋" w:cs="仿宋" w:hint="eastAsia"/>
          <w:kern w:val="0"/>
          <w:sz w:val="30"/>
          <w:szCs w:val="30"/>
          <w:u w:val="single"/>
        </w:rPr>
        <w:t>不同方向类</w:t>
      </w:r>
      <w:r>
        <w:rPr>
          <w:rFonts w:ascii="仿宋_GB2312" w:eastAsia="仿宋_GB2312" w:hAnsi="仿宋" w:cs="仿宋" w:hint="eastAsia"/>
          <w:kern w:val="0"/>
          <w:sz w:val="30"/>
          <w:szCs w:val="30"/>
        </w:rPr>
        <w:t>课程可设置分组，1个方向的多门课程设置为1组，设置分组名称为方向名称，设置完成后分组内课程“是否必修”应为“否”，并将G学科专业教育平台类别设置“要求子组”为“任一通过”，具体步骤可参见下图。</w:t>
      </w:r>
    </w:p>
    <w:p w:rsidR="0018799B" w:rsidRDefault="00090ED3">
      <w:pPr>
        <w:jc w:val="center"/>
      </w:pPr>
      <w:r>
        <w:rPr>
          <w:noProof/>
        </w:rPr>
        <w:drawing>
          <wp:inline distT="0" distB="0" distL="114300" distR="114300">
            <wp:extent cx="5270500" cy="1287145"/>
            <wp:effectExtent l="0" t="0" r="635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0500" cy="1287145"/>
                    </a:xfrm>
                    <a:prstGeom prst="rect">
                      <a:avLst/>
                    </a:prstGeom>
                    <a:noFill/>
                    <a:ln>
                      <a:noFill/>
                    </a:ln>
                  </pic:spPr>
                </pic:pic>
              </a:graphicData>
            </a:graphic>
          </wp:inline>
        </w:drawing>
      </w:r>
    </w:p>
    <w:p w:rsidR="0018799B" w:rsidRDefault="00090ED3">
      <w:pPr>
        <w:jc w:val="center"/>
      </w:pPr>
      <w:r>
        <w:rPr>
          <w:noProof/>
        </w:rPr>
        <w:drawing>
          <wp:inline distT="0" distB="0" distL="114300" distR="114300">
            <wp:extent cx="5324475" cy="2001520"/>
            <wp:effectExtent l="0" t="0" r="9525" b="17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24475" cy="2001520"/>
                    </a:xfrm>
                    <a:prstGeom prst="rect">
                      <a:avLst/>
                    </a:prstGeom>
                    <a:noFill/>
                    <a:ln>
                      <a:noFill/>
                    </a:ln>
                  </pic:spPr>
                </pic:pic>
              </a:graphicData>
            </a:graphic>
          </wp:inline>
        </w:drawing>
      </w:r>
    </w:p>
    <w:p w:rsidR="0018799B" w:rsidRDefault="00090ED3">
      <w:pPr>
        <w:jc w:val="center"/>
      </w:pPr>
      <w:r>
        <w:rPr>
          <w:noProof/>
        </w:rPr>
        <w:drawing>
          <wp:inline distT="0" distB="0" distL="114300" distR="114300">
            <wp:extent cx="3405505" cy="1737995"/>
            <wp:effectExtent l="0" t="0" r="444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405505" cy="1737995"/>
                    </a:xfrm>
                    <a:prstGeom prst="rect">
                      <a:avLst/>
                    </a:prstGeom>
                    <a:noFill/>
                    <a:ln>
                      <a:noFill/>
                    </a:ln>
                  </pic:spPr>
                </pic:pic>
              </a:graphicData>
            </a:graphic>
          </wp:inline>
        </w:drawing>
      </w:r>
    </w:p>
    <w:p w:rsidR="0018799B" w:rsidRDefault="00090ED3">
      <w:pPr>
        <w:jc w:val="center"/>
        <w:rPr>
          <w:rFonts w:ascii="仿宋_GB2312" w:eastAsia="仿宋_GB2312" w:hAnsi="仿宋" w:cs="仿宋"/>
          <w:kern w:val="0"/>
          <w:sz w:val="30"/>
          <w:szCs w:val="30"/>
        </w:rPr>
      </w:pPr>
      <w:r>
        <w:rPr>
          <w:noProof/>
        </w:rPr>
        <w:drawing>
          <wp:inline distT="0" distB="0" distL="114300" distR="114300">
            <wp:extent cx="5328920" cy="2099310"/>
            <wp:effectExtent l="0" t="0" r="5080" b="152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328920" cy="2099310"/>
                    </a:xfrm>
                    <a:prstGeom prst="rect">
                      <a:avLst/>
                    </a:prstGeom>
                    <a:noFill/>
                    <a:ln>
                      <a:noFill/>
                    </a:ln>
                  </pic:spPr>
                </pic:pic>
              </a:graphicData>
            </a:graphic>
          </wp:inline>
        </w:drawing>
      </w:r>
    </w:p>
    <w:p w:rsidR="0018799B" w:rsidRDefault="00090ED3">
      <w:pPr>
        <w:ind w:firstLineChars="200" w:firstLine="602"/>
        <w:rPr>
          <w:rFonts w:ascii="仿宋_GB2312" w:eastAsia="仿宋_GB2312" w:hAnsi="仿宋" w:cs="仿宋"/>
          <w:kern w:val="0"/>
          <w:sz w:val="30"/>
          <w:szCs w:val="30"/>
        </w:rPr>
      </w:pPr>
      <w:r>
        <w:rPr>
          <w:rFonts w:ascii="仿宋_GB2312" w:eastAsia="仿宋_GB2312" w:hAnsi="仿宋" w:cs="仿宋" w:hint="eastAsia"/>
          <w:b/>
          <w:kern w:val="0"/>
          <w:sz w:val="30"/>
          <w:szCs w:val="30"/>
        </w:rPr>
        <w:t>【“通识选修课”实践类别维护步骤】</w:t>
      </w:r>
      <w:r>
        <w:rPr>
          <w:rFonts w:ascii="仿宋_GB2312" w:eastAsia="仿宋_GB2312" w:hAnsi="仿宋" w:cs="仿宋" w:hint="eastAsia"/>
          <w:kern w:val="0"/>
          <w:sz w:val="30"/>
          <w:szCs w:val="30"/>
        </w:rPr>
        <w:t>根据各专业培养方案，通识选修课美育和劳动教育类均须完成2学分（其中理论1学分、实践1学分），各专业培养方案应</w:t>
      </w:r>
      <w:r>
        <w:rPr>
          <w:rFonts w:ascii="仿宋_GB2312" w:eastAsia="仿宋_GB2312" w:hAnsi="仿宋" w:cs="仿宋" w:hint="eastAsia"/>
          <w:b/>
          <w:kern w:val="0"/>
          <w:sz w:val="30"/>
          <w:szCs w:val="30"/>
          <w:u w:val="single"/>
        </w:rPr>
        <w:t>新建课程组</w:t>
      </w:r>
      <w:r>
        <w:rPr>
          <w:rFonts w:ascii="仿宋_GB2312" w:eastAsia="仿宋_GB2312" w:hAnsi="仿宋" w:cs="仿宋" w:hint="eastAsia"/>
          <w:b/>
          <w:kern w:val="0"/>
          <w:sz w:val="30"/>
          <w:szCs w:val="30"/>
        </w:rPr>
        <w:t>“通识选修课（美育实践）/通识选修课（劳动教育实践）”</w:t>
      </w:r>
      <w:r>
        <w:rPr>
          <w:rFonts w:ascii="仿宋_GB2312" w:eastAsia="仿宋_GB2312" w:hAnsi="仿宋" w:cs="仿宋" w:hint="eastAsia"/>
          <w:kern w:val="0"/>
          <w:sz w:val="30"/>
          <w:szCs w:val="30"/>
        </w:rPr>
        <w:t>，要求学分/要求门数均为1；并</w:t>
      </w:r>
      <w:r>
        <w:rPr>
          <w:rFonts w:ascii="仿宋_GB2312" w:eastAsia="仿宋_GB2312" w:hAnsi="仿宋" w:cs="仿宋" w:hint="eastAsia"/>
          <w:b/>
          <w:kern w:val="0"/>
          <w:sz w:val="30"/>
          <w:szCs w:val="30"/>
          <w:u w:val="single"/>
        </w:rPr>
        <w:t>修改课程组</w:t>
      </w:r>
      <w:r>
        <w:rPr>
          <w:rFonts w:ascii="仿宋_GB2312" w:eastAsia="仿宋_GB2312" w:hAnsi="仿宋" w:cs="仿宋" w:hint="eastAsia"/>
          <w:b/>
          <w:kern w:val="0"/>
          <w:sz w:val="30"/>
          <w:szCs w:val="30"/>
        </w:rPr>
        <w:t>“通识选修课（美育类）/通识选修课（劳动教育类）”</w:t>
      </w:r>
      <w:r>
        <w:rPr>
          <w:rFonts w:ascii="仿宋_GB2312" w:eastAsia="仿宋_GB2312" w:hAnsi="仿宋" w:cs="仿宋" w:hint="eastAsia"/>
          <w:kern w:val="0"/>
          <w:sz w:val="30"/>
          <w:szCs w:val="30"/>
        </w:rPr>
        <w:t>要求学分/要求门数均为1。具体步骤可参见下图。</w:t>
      </w:r>
    </w:p>
    <w:p w:rsidR="0018799B" w:rsidRDefault="00090ED3">
      <w:pPr>
        <w:rPr>
          <w:sz w:val="22"/>
        </w:rPr>
      </w:pPr>
      <w:r>
        <w:rPr>
          <w:noProof/>
        </w:rPr>
        <w:drawing>
          <wp:inline distT="0" distB="0" distL="114300" distR="114300">
            <wp:extent cx="5325745" cy="2995930"/>
            <wp:effectExtent l="0" t="0" r="8255"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325745" cy="2995930"/>
                    </a:xfrm>
                    <a:prstGeom prst="rect">
                      <a:avLst/>
                    </a:prstGeom>
                    <a:noFill/>
                    <a:ln>
                      <a:noFill/>
                    </a:ln>
                  </pic:spPr>
                </pic:pic>
              </a:graphicData>
            </a:graphic>
          </wp:inline>
        </w:drawing>
      </w:r>
    </w:p>
    <w:p w:rsidR="0018799B" w:rsidRDefault="00090ED3">
      <w:pPr>
        <w:rPr>
          <w:sz w:val="22"/>
        </w:rPr>
      </w:pPr>
      <w:r>
        <w:rPr>
          <w:noProof/>
        </w:rPr>
        <w:drawing>
          <wp:inline distT="0" distB="0" distL="114300" distR="114300">
            <wp:extent cx="5327650" cy="2020570"/>
            <wp:effectExtent l="0" t="0" r="635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5327650" cy="2020570"/>
                    </a:xfrm>
                    <a:prstGeom prst="rect">
                      <a:avLst/>
                    </a:prstGeom>
                    <a:noFill/>
                    <a:ln>
                      <a:noFill/>
                    </a:ln>
                  </pic:spPr>
                </pic:pic>
              </a:graphicData>
            </a:graphic>
          </wp:inline>
        </w:drawing>
      </w:r>
    </w:p>
    <w:p w:rsidR="0018799B" w:rsidRDefault="00090ED3">
      <w:pPr>
        <w:rPr>
          <w:sz w:val="22"/>
        </w:rPr>
      </w:pPr>
      <w:r>
        <w:rPr>
          <w:noProof/>
        </w:rPr>
        <w:drawing>
          <wp:inline distT="0" distB="0" distL="114300" distR="114300">
            <wp:extent cx="5326380" cy="2352040"/>
            <wp:effectExtent l="0" t="0" r="7620" b="1016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5326380" cy="2352040"/>
                    </a:xfrm>
                    <a:prstGeom prst="rect">
                      <a:avLst/>
                    </a:prstGeom>
                    <a:noFill/>
                    <a:ln>
                      <a:noFill/>
                    </a:ln>
                  </pic:spPr>
                </pic:pic>
              </a:graphicData>
            </a:graphic>
          </wp:inline>
        </w:drawing>
      </w:r>
    </w:p>
    <w:p w:rsidR="0018799B" w:rsidRDefault="00090ED3">
      <w:pPr>
        <w:rPr>
          <w:sz w:val="22"/>
        </w:rPr>
      </w:pPr>
      <w:r>
        <w:rPr>
          <w:noProof/>
        </w:rPr>
        <w:drawing>
          <wp:inline distT="0" distB="0" distL="114300" distR="114300">
            <wp:extent cx="5332095" cy="2387600"/>
            <wp:effectExtent l="0" t="0" r="1905" b="1270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5332095" cy="2387600"/>
                    </a:xfrm>
                    <a:prstGeom prst="rect">
                      <a:avLst/>
                    </a:prstGeom>
                    <a:noFill/>
                    <a:ln>
                      <a:noFill/>
                    </a:ln>
                  </pic:spPr>
                </pic:pic>
              </a:graphicData>
            </a:graphic>
          </wp:inline>
        </w:drawing>
      </w:r>
    </w:p>
    <w:p w:rsidR="0018799B" w:rsidRDefault="00090ED3">
      <w:pPr>
        <w:rPr>
          <w:sz w:val="22"/>
        </w:rPr>
      </w:pPr>
      <w:r>
        <w:rPr>
          <w:noProof/>
        </w:rPr>
        <w:drawing>
          <wp:inline distT="0" distB="0" distL="114300" distR="114300">
            <wp:extent cx="5327650" cy="2294890"/>
            <wp:effectExtent l="0" t="0" r="6350" b="1016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5"/>
                    <a:stretch>
                      <a:fillRect/>
                    </a:stretch>
                  </pic:blipFill>
                  <pic:spPr>
                    <a:xfrm>
                      <a:off x="0" y="0"/>
                      <a:ext cx="5327650" cy="2294890"/>
                    </a:xfrm>
                    <a:prstGeom prst="rect">
                      <a:avLst/>
                    </a:prstGeom>
                    <a:noFill/>
                    <a:ln>
                      <a:noFill/>
                    </a:ln>
                  </pic:spPr>
                </pic:pic>
              </a:graphicData>
            </a:graphic>
          </wp:inline>
        </w:drawing>
      </w:r>
    </w:p>
    <w:p w:rsidR="0018799B" w:rsidRDefault="00090ED3">
      <w:pPr>
        <w:ind w:firstLineChars="200" w:firstLine="562"/>
        <w:rPr>
          <w:rFonts w:ascii="宋体" w:hAnsi="宋体" w:cs="仿宋"/>
          <w:b/>
          <w:color w:val="FF0000"/>
          <w:kern w:val="0"/>
          <w:sz w:val="28"/>
          <w:szCs w:val="30"/>
        </w:rPr>
      </w:pPr>
      <w:r>
        <w:rPr>
          <w:rFonts w:ascii="宋体" w:hAnsi="宋体" w:cs="仿宋" w:hint="eastAsia"/>
          <w:b/>
          <w:color w:val="FF0000"/>
          <w:kern w:val="0"/>
          <w:sz w:val="28"/>
          <w:szCs w:val="30"/>
        </w:rPr>
        <w:t>注：2026、2</w:t>
      </w:r>
      <w:r>
        <w:rPr>
          <w:rFonts w:ascii="宋体" w:hAnsi="宋体" w:cs="仿宋"/>
          <w:b/>
          <w:color w:val="FF0000"/>
          <w:kern w:val="0"/>
          <w:sz w:val="28"/>
          <w:szCs w:val="30"/>
        </w:rPr>
        <w:t>025</w:t>
      </w:r>
      <w:r>
        <w:rPr>
          <w:rFonts w:ascii="宋体" w:hAnsi="宋体" w:cs="仿宋" w:hint="eastAsia"/>
          <w:b/>
          <w:color w:val="FF0000"/>
          <w:kern w:val="0"/>
          <w:sz w:val="28"/>
          <w:szCs w:val="30"/>
        </w:rPr>
        <w:t>级不添加“通识选修课（“四史”教育类）”。</w:t>
      </w:r>
    </w:p>
    <w:p w:rsidR="0018799B" w:rsidRDefault="0018799B">
      <w:pPr>
        <w:ind w:firstLineChars="200" w:firstLine="602"/>
        <w:rPr>
          <w:rFonts w:ascii="仿宋_GB2312" w:eastAsia="仿宋_GB2312" w:hAnsi="仿宋" w:cs="仿宋"/>
          <w:b/>
          <w:kern w:val="0"/>
          <w:sz w:val="30"/>
          <w:szCs w:val="30"/>
        </w:rPr>
      </w:pPr>
    </w:p>
    <w:p w:rsidR="0018799B" w:rsidRDefault="00090ED3">
      <w:pPr>
        <w:ind w:firstLineChars="200" w:firstLine="602"/>
        <w:rPr>
          <w:rFonts w:ascii="仿宋_GB2312" w:eastAsia="仿宋_GB2312" w:hAnsi="仿宋" w:cs="仿宋"/>
          <w:kern w:val="0"/>
          <w:sz w:val="30"/>
          <w:szCs w:val="30"/>
        </w:rPr>
      </w:pPr>
      <w:r>
        <w:rPr>
          <w:rFonts w:ascii="仿宋_GB2312" w:eastAsia="仿宋_GB2312" w:hAnsi="仿宋" w:cs="仿宋" w:hint="eastAsia"/>
          <w:b/>
          <w:kern w:val="0"/>
          <w:sz w:val="30"/>
          <w:szCs w:val="30"/>
        </w:rPr>
        <w:t>2.新增课程申请。</w:t>
      </w:r>
      <w:r>
        <w:rPr>
          <w:rFonts w:ascii="仿宋_GB2312" w:eastAsia="仿宋_GB2312" w:hAnsi="仿宋" w:cs="仿宋" w:hint="eastAsia"/>
          <w:kern w:val="0"/>
          <w:sz w:val="30"/>
          <w:szCs w:val="30"/>
        </w:rPr>
        <w:t>若存在培养方案中部分课程的课程名称、学分、学时、开课学院等课程信息与教务系统现有课程库中的课程信息不一致的情况，开课学院可在教务系统中通过“课程管理”---“开课申请院系审核”---“申请”---“提交给教务处审核”功能进行提交申请，经教务处审核通过后，方可使用。</w:t>
      </w:r>
    </w:p>
    <w:p w:rsidR="0018799B" w:rsidRDefault="00090ED3">
      <w:pPr>
        <w:adjustRightInd w:val="0"/>
        <w:ind w:firstLineChars="200" w:firstLine="602"/>
        <w:rPr>
          <w:rFonts w:ascii="仿宋_GB2312" w:eastAsia="仿宋_GB2312" w:hAnsi="仿宋" w:cs="仿宋"/>
          <w:kern w:val="0"/>
          <w:sz w:val="30"/>
          <w:szCs w:val="30"/>
        </w:rPr>
      </w:pPr>
      <w:r>
        <w:rPr>
          <w:rFonts w:ascii="仿宋_GB2312" w:eastAsia="仿宋_GB2312" w:hAnsi="仿宋" w:cs="仿宋" w:hint="eastAsia"/>
          <w:b/>
          <w:kern w:val="0"/>
          <w:sz w:val="30"/>
          <w:szCs w:val="30"/>
        </w:rPr>
        <w:t>3.“学校各年级培养方案汇编”电子版提供的路径</w:t>
      </w:r>
      <w:r>
        <w:rPr>
          <w:rFonts w:ascii="仿宋_GB2312" w:eastAsia="仿宋_GB2312" w:hAnsi="仿宋" w:cs="仿宋" w:hint="eastAsia"/>
          <w:kern w:val="0"/>
          <w:sz w:val="30"/>
          <w:szCs w:val="30"/>
        </w:rPr>
        <w:t>如下：校园网“教务处主页”---“教学研究”---“培养方案”。</w:t>
      </w:r>
    </w:p>
    <w:p w:rsidR="0018799B" w:rsidRDefault="00090ED3">
      <w:pPr>
        <w:pStyle w:val="21"/>
        <w:tabs>
          <w:tab w:val="right" w:leader="dot" w:pos="8296"/>
        </w:tabs>
        <w:ind w:leftChars="0" w:left="0"/>
        <w:outlineLvl w:val="0"/>
        <w:rPr>
          <w:rFonts w:ascii="仿宋_GB2312" w:eastAsia="仿宋_GB2312" w:hAnsi="仿宋" w:cs="仿宋"/>
          <w:b/>
          <w:sz w:val="30"/>
          <w:szCs w:val="30"/>
        </w:rPr>
      </w:pPr>
      <w:bookmarkStart w:id="13" w:name="_Toc146788796"/>
      <w:r>
        <w:rPr>
          <w:rFonts w:ascii="仿宋_GB2312" w:eastAsia="仿宋_GB2312" w:hAnsi="仿宋" w:cs="仿宋"/>
          <w:b/>
          <w:sz w:val="30"/>
          <w:szCs w:val="30"/>
        </w:rPr>
        <w:br w:type="page"/>
      </w:r>
      <w:r>
        <w:rPr>
          <w:rFonts w:ascii="仿宋_GB2312" w:eastAsia="仿宋_GB2312" w:hAnsi="仿宋" w:cs="仿宋" w:hint="eastAsia"/>
          <w:b/>
          <w:sz w:val="30"/>
          <w:szCs w:val="30"/>
        </w:rPr>
        <w:t>二、申报学科专业交叉课程</w:t>
      </w:r>
      <w:bookmarkEnd w:id="13"/>
    </w:p>
    <w:p w:rsidR="0018799B" w:rsidRDefault="00090ED3">
      <w:pPr>
        <w:widowControl/>
        <w:ind w:firstLineChars="200" w:firstLine="602"/>
        <w:rPr>
          <w:rFonts w:ascii="仿宋_GB2312" w:eastAsia="仿宋_GB2312" w:hAnsi="仿宋"/>
          <w:sz w:val="30"/>
          <w:szCs w:val="30"/>
        </w:rPr>
      </w:pPr>
      <w:r>
        <w:rPr>
          <w:rFonts w:ascii="仿宋_GB2312" w:eastAsia="仿宋_GB2312" w:hAnsi="仿宋" w:hint="eastAsia"/>
          <w:b/>
          <w:sz w:val="30"/>
          <w:szCs w:val="30"/>
        </w:rPr>
        <w:t>1.课程供给。</w:t>
      </w:r>
      <w:r>
        <w:rPr>
          <w:rFonts w:ascii="仿宋_GB2312" w:eastAsia="仿宋_GB2312" w:hAnsi="仿宋" w:hint="eastAsia"/>
          <w:sz w:val="30"/>
          <w:szCs w:val="30"/>
        </w:rPr>
        <w:t>为保障学生选课需求，各学院应结合学科优势和专业特色，</w:t>
      </w:r>
      <w:r>
        <w:rPr>
          <w:rFonts w:ascii="仿宋_GB2312" w:eastAsia="仿宋_GB2312" w:hAnsi="宋体" w:cs="宋体" w:hint="eastAsia"/>
          <w:color w:val="000000"/>
          <w:kern w:val="0"/>
          <w:sz w:val="30"/>
          <w:szCs w:val="30"/>
        </w:rPr>
        <w:t>积极开设交叉课程</w:t>
      </w:r>
      <w:r>
        <w:rPr>
          <w:rFonts w:ascii="仿宋_GB2312" w:eastAsia="仿宋_GB2312" w:hAnsi="仿宋" w:hint="eastAsia"/>
          <w:sz w:val="30"/>
          <w:szCs w:val="30"/>
        </w:rPr>
        <w:t>供其他学院学生修读。有针对性需求的学院，应与开课学院协商确认后，由开课学院报送相关课程信息。</w:t>
      </w:r>
    </w:p>
    <w:p w:rsidR="0018799B" w:rsidRDefault="00090ED3">
      <w:pPr>
        <w:widowControl/>
        <w:ind w:firstLineChars="200" w:firstLine="600"/>
        <w:rPr>
          <w:rFonts w:ascii="仿宋_GB2312" w:eastAsia="仿宋_GB2312" w:hAnsi="仿宋"/>
          <w:sz w:val="30"/>
          <w:szCs w:val="30"/>
        </w:rPr>
      </w:pPr>
      <w:r>
        <w:rPr>
          <w:rFonts w:ascii="仿宋_GB2312" w:eastAsia="仿宋_GB2312" w:hAnsi="仿宋" w:hint="eastAsia"/>
          <w:sz w:val="30"/>
          <w:szCs w:val="30"/>
        </w:rPr>
        <w:t>鼓励继续开设前期正式开班的课程，建议慎重考虑前期选课人数较少或未正式开班的课程。已通过遴选的交叉课程清单另发。</w:t>
      </w:r>
    </w:p>
    <w:p w:rsidR="0018799B" w:rsidRDefault="00090ED3">
      <w:pPr>
        <w:widowControl/>
        <w:ind w:firstLineChars="200" w:firstLine="602"/>
        <w:rPr>
          <w:rFonts w:ascii="仿宋_GB2312" w:eastAsia="仿宋_GB2312" w:hAnsi="仿宋"/>
          <w:b/>
          <w:sz w:val="30"/>
          <w:szCs w:val="30"/>
        </w:rPr>
      </w:pPr>
      <w:r>
        <w:rPr>
          <w:rFonts w:ascii="仿宋_GB2312" w:eastAsia="仿宋_GB2312" w:hAnsi="仿宋" w:hint="eastAsia"/>
          <w:b/>
          <w:sz w:val="30"/>
          <w:szCs w:val="30"/>
        </w:rPr>
        <w:t>2.学分学时。建议每门交叉课程1学分、16学时，鼓励开设0.5学分、8学时的课程。</w:t>
      </w:r>
    </w:p>
    <w:p w:rsidR="0018799B" w:rsidRDefault="00090ED3">
      <w:pPr>
        <w:widowControl/>
        <w:ind w:firstLineChars="200" w:firstLine="602"/>
        <w:rPr>
          <w:rFonts w:ascii="仿宋_GB2312" w:eastAsia="仿宋_GB2312" w:hAnsi="仿宋"/>
          <w:sz w:val="30"/>
          <w:szCs w:val="30"/>
        </w:rPr>
      </w:pPr>
      <w:r>
        <w:rPr>
          <w:rFonts w:ascii="仿宋_GB2312" w:eastAsia="仿宋_GB2312" w:hAnsi="仿宋"/>
          <w:b/>
          <w:sz w:val="30"/>
          <w:szCs w:val="30"/>
        </w:rPr>
        <w:t>3</w:t>
      </w:r>
      <w:r>
        <w:rPr>
          <w:rFonts w:ascii="仿宋_GB2312" w:eastAsia="仿宋_GB2312" w:hAnsi="仿宋" w:hint="eastAsia"/>
          <w:b/>
          <w:sz w:val="30"/>
          <w:szCs w:val="30"/>
        </w:rPr>
        <w:t>.报送材料。</w:t>
      </w:r>
      <w:r>
        <w:rPr>
          <w:rFonts w:ascii="仿宋_GB2312" w:eastAsia="仿宋_GB2312" w:hAnsi="仿宋" w:hint="eastAsia"/>
          <w:sz w:val="30"/>
          <w:szCs w:val="30"/>
        </w:rPr>
        <w:t>请开课学院于</w:t>
      </w:r>
      <w:r>
        <w:rPr>
          <w:rFonts w:ascii="仿宋_GB2312" w:eastAsia="仿宋_GB2312" w:hAnsi="仿宋" w:hint="eastAsia"/>
          <w:b/>
          <w:sz w:val="30"/>
          <w:szCs w:val="30"/>
          <w:u w:val="single"/>
        </w:rPr>
        <w:t>4月20日</w:t>
      </w:r>
      <w:r>
        <w:rPr>
          <w:rFonts w:ascii="仿宋_GB2312" w:eastAsia="仿宋_GB2312" w:hAnsi="仿宋" w:hint="eastAsia"/>
          <w:sz w:val="30"/>
          <w:szCs w:val="30"/>
        </w:rPr>
        <w:t>前报送《202</w:t>
      </w:r>
      <w:r>
        <w:rPr>
          <w:rFonts w:ascii="仿宋_GB2312" w:eastAsia="仿宋_GB2312" w:hAnsi="仿宋"/>
          <w:sz w:val="30"/>
          <w:szCs w:val="30"/>
        </w:rPr>
        <w:t>6</w:t>
      </w:r>
      <w:r>
        <w:rPr>
          <w:rFonts w:ascii="仿宋_GB2312" w:eastAsia="仿宋_GB2312" w:hAnsi="仿宋" w:hint="eastAsia"/>
          <w:sz w:val="30"/>
          <w:szCs w:val="30"/>
        </w:rPr>
        <w:t>-202</w:t>
      </w:r>
      <w:r>
        <w:rPr>
          <w:rFonts w:ascii="仿宋_GB2312" w:eastAsia="仿宋_GB2312" w:hAnsi="仿宋"/>
          <w:sz w:val="30"/>
          <w:szCs w:val="30"/>
        </w:rPr>
        <w:t>7</w:t>
      </w:r>
      <w:r>
        <w:rPr>
          <w:rFonts w:ascii="仿宋_GB2312" w:eastAsia="仿宋_GB2312" w:hAnsi="仿宋" w:hint="eastAsia"/>
          <w:sz w:val="30"/>
          <w:szCs w:val="30"/>
        </w:rPr>
        <w:t>学年第一学期XX学院拟开设交叉课程汇总表》纸质盖章件及电子版至教务处教学科王老师。</w:t>
      </w:r>
    </w:p>
    <w:p w:rsidR="0018799B" w:rsidRDefault="0018799B">
      <w:pPr>
        <w:widowControl/>
        <w:ind w:firstLineChars="200" w:firstLine="640"/>
        <w:rPr>
          <w:rFonts w:ascii="仿宋" w:eastAsia="仿宋" w:hAnsi="仿宋"/>
          <w:sz w:val="32"/>
        </w:rPr>
        <w:sectPr w:rsidR="0018799B">
          <w:pgSz w:w="11906" w:h="16838"/>
          <w:pgMar w:top="1440" w:right="1800" w:bottom="1440" w:left="1800" w:header="851" w:footer="992" w:gutter="0"/>
          <w:cols w:space="720"/>
          <w:docGrid w:type="lines" w:linePitch="312"/>
        </w:sectPr>
      </w:pPr>
    </w:p>
    <w:tbl>
      <w:tblPr>
        <w:tblW w:w="15013" w:type="dxa"/>
        <w:jc w:val="center"/>
        <w:tblLook w:val="04A0" w:firstRow="1" w:lastRow="0" w:firstColumn="1" w:lastColumn="0" w:noHBand="0" w:noVBand="1"/>
      </w:tblPr>
      <w:tblGrid>
        <w:gridCol w:w="700"/>
        <w:gridCol w:w="54"/>
        <w:gridCol w:w="1146"/>
        <w:gridCol w:w="700"/>
        <w:gridCol w:w="700"/>
        <w:gridCol w:w="1906"/>
        <w:gridCol w:w="1418"/>
        <w:gridCol w:w="1984"/>
        <w:gridCol w:w="1276"/>
        <w:gridCol w:w="1276"/>
        <w:gridCol w:w="574"/>
        <w:gridCol w:w="2532"/>
        <w:gridCol w:w="747"/>
      </w:tblGrid>
      <w:tr w:rsidR="0018799B">
        <w:trPr>
          <w:trHeight w:val="1500"/>
          <w:jc w:val="center"/>
        </w:trPr>
        <w:tc>
          <w:tcPr>
            <w:tcW w:w="754" w:type="dxa"/>
            <w:gridSpan w:val="2"/>
            <w:tcBorders>
              <w:top w:val="nil"/>
              <w:left w:val="nil"/>
              <w:bottom w:val="single" w:sz="4" w:space="0" w:color="auto"/>
              <w:right w:val="nil"/>
            </w:tcBorders>
          </w:tcPr>
          <w:p w:rsidR="0018799B" w:rsidRDefault="0018799B">
            <w:pPr>
              <w:widowControl/>
              <w:jc w:val="center"/>
              <w:rPr>
                <w:rFonts w:ascii="方正小标宋简体" w:eastAsia="方正小标宋简体" w:hAnsi="宋体" w:cs="宋体"/>
                <w:bCs/>
                <w:color w:val="000000"/>
                <w:kern w:val="0"/>
                <w:sz w:val="36"/>
                <w:szCs w:val="36"/>
              </w:rPr>
            </w:pPr>
          </w:p>
        </w:tc>
        <w:tc>
          <w:tcPr>
            <w:tcW w:w="14259" w:type="dxa"/>
            <w:gridSpan w:val="11"/>
            <w:tcBorders>
              <w:top w:val="nil"/>
              <w:left w:val="nil"/>
              <w:bottom w:val="single" w:sz="4" w:space="0" w:color="auto"/>
              <w:right w:val="nil"/>
            </w:tcBorders>
            <w:vAlign w:val="center"/>
          </w:tcPr>
          <w:p w:rsidR="0018799B" w:rsidRDefault="00090ED3">
            <w:pPr>
              <w:widowControl/>
              <w:jc w:val="center"/>
              <w:rPr>
                <w:rFonts w:ascii="宋体" w:hAnsi="宋体" w:cs="宋体"/>
                <w:b/>
                <w:bCs/>
                <w:color w:val="000000"/>
                <w:kern w:val="0"/>
                <w:sz w:val="24"/>
              </w:rPr>
            </w:pPr>
            <w:r>
              <w:rPr>
                <w:rFonts w:ascii="方正小标宋简体" w:eastAsia="方正小标宋简体" w:hAnsi="宋体" w:cs="宋体" w:hint="eastAsia"/>
                <w:bCs/>
                <w:color w:val="000000"/>
                <w:kern w:val="0"/>
                <w:sz w:val="36"/>
                <w:szCs w:val="36"/>
              </w:rPr>
              <w:t>2026-2027学年第一学期XX学院拟开设交叉课程汇总表</w:t>
            </w:r>
            <w:r>
              <w:rPr>
                <w:rFonts w:ascii="方正小标宋简体" w:eastAsia="方正小标宋简体" w:hAnsi="宋体" w:cs="宋体" w:hint="eastAsia"/>
                <w:bCs/>
                <w:color w:val="000000"/>
                <w:kern w:val="0"/>
                <w:sz w:val="36"/>
                <w:szCs w:val="36"/>
              </w:rPr>
              <w:br/>
            </w:r>
          </w:p>
          <w:p w:rsidR="0018799B" w:rsidRDefault="00090ED3">
            <w:pPr>
              <w:widowControl/>
              <w:jc w:val="center"/>
              <w:rPr>
                <w:rFonts w:ascii="宋体" w:hAnsi="宋体" w:cs="宋体"/>
                <w:b/>
                <w:bCs/>
                <w:color w:val="000000"/>
                <w:kern w:val="0"/>
                <w:sz w:val="36"/>
                <w:szCs w:val="36"/>
              </w:rPr>
            </w:pPr>
            <w:r>
              <w:rPr>
                <w:rFonts w:ascii="宋体" w:hAnsi="宋体" w:cs="宋体" w:hint="eastAsia"/>
                <w:b/>
                <w:bCs/>
                <w:color w:val="000000"/>
                <w:kern w:val="0"/>
                <w:sz w:val="24"/>
              </w:rPr>
              <w:t xml:space="preserve"> 单位（盖章）：                              日期：    </w:t>
            </w:r>
          </w:p>
        </w:tc>
      </w:tr>
      <w:tr w:rsidR="0018799B">
        <w:trPr>
          <w:trHeight w:val="555"/>
          <w:jc w:val="center"/>
        </w:trPr>
        <w:tc>
          <w:tcPr>
            <w:tcW w:w="700" w:type="dxa"/>
            <w:vMerge w:val="restart"/>
            <w:tcBorders>
              <w:top w:val="nil"/>
              <w:left w:val="single" w:sz="4" w:space="0" w:color="auto"/>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00" w:type="dxa"/>
            <w:gridSpan w:val="2"/>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课程名称</w:t>
            </w:r>
          </w:p>
        </w:tc>
        <w:tc>
          <w:tcPr>
            <w:tcW w:w="700"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学分</w:t>
            </w:r>
          </w:p>
        </w:tc>
        <w:tc>
          <w:tcPr>
            <w:tcW w:w="700"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学时</w:t>
            </w:r>
          </w:p>
        </w:tc>
        <w:tc>
          <w:tcPr>
            <w:tcW w:w="1906"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开课情况</w:t>
            </w:r>
            <w:r>
              <w:rPr>
                <w:rFonts w:ascii="宋体" w:hAnsi="宋体" w:cs="宋体" w:hint="eastAsia"/>
                <w:b/>
                <w:bCs/>
                <w:color w:val="000000"/>
                <w:kern w:val="0"/>
                <w:sz w:val="24"/>
              </w:rPr>
              <w:br/>
            </w:r>
            <w:r>
              <w:rPr>
                <w:rFonts w:ascii="宋体" w:hAnsi="宋体" w:cs="宋体" w:hint="eastAsia"/>
                <w:color w:val="000000"/>
                <w:kern w:val="0"/>
                <w:sz w:val="24"/>
              </w:rPr>
              <w:t>（请填写：继续开设/新增设）</w:t>
            </w:r>
          </w:p>
        </w:tc>
        <w:tc>
          <w:tcPr>
            <w:tcW w:w="3402" w:type="dxa"/>
            <w:gridSpan w:val="2"/>
            <w:tcBorders>
              <w:top w:val="nil"/>
              <w:left w:val="nil"/>
              <w:bottom w:val="single" w:sz="4" w:space="0" w:color="auto"/>
              <w:right w:val="single" w:sz="4" w:space="0" w:color="auto"/>
            </w:tcBorders>
            <w:shd w:val="clear" w:color="000000" w:fill="D9D9D9"/>
            <w:vAlign w:val="center"/>
          </w:tcPr>
          <w:p w:rsidR="0018799B" w:rsidRDefault="00090ED3">
            <w:pPr>
              <w:jc w:val="center"/>
              <w:rPr>
                <w:rFonts w:ascii="宋体" w:hAnsi="宋体" w:cs="宋体"/>
                <w:b/>
                <w:bCs/>
                <w:color w:val="000000"/>
                <w:kern w:val="0"/>
                <w:sz w:val="24"/>
              </w:rPr>
            </w:pPr>
            <w:r>
              <w:rPr>
                <w:rFonts w:ascii="宋体" w:hAnsi="宋体" w:cs="宋体"/>
                <w:b/>
                <w:bCs/>
                <w:color w:val="000000"/>
                <w:kern w:val="0"/>
                <w:sz w:val="24"/>
              </w:rPr>
              <w:t>继续开设的课程请填写</w:t>
            </w:r>
          </w:p>
        </w:tc>
        <w:tc>
          <w:tcPr>
            <w:tcW w:w="1276"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本次计划选课</w:t>
            </w:r>
          </w:p>
          <w:p w:rsidR="0018799B" w:rsidRDefault="00090ED3">
            <w:pPr>
              <w:jc w:val="center"/>
              <w:rPr>
                <w:rFonts w:ascii="宋体" w:hAnsi="宋体" w:cs="宋体"/>
                <w:b/>
                <w:bCs/>
                <w:color w:val="000000"/>
                <w:kern w:val="0"/>
                <w:sz w:val="24"/>
              </w:rPr>
            </w:pPr>
            <w:r>
              <w:rPr>
                <w:rFonts w:ascii="宋体" w:hAnsi="宋体" w:cs="宋体" w:hint="eastAsia"/>
                <w:b/>
                <w:bCs/>
                <w:color w:val="000000"/>
                <w:kern w:val="0"/>
                <w:sz w:val="24"/>
              </w:rPr>
              <w:t>总人数</w:t>
            </w:r>
          </w:p>
        </w:tc>
        <w:tc>
          <w:tcPr>
            <w:tcW w:w="1276"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本次计划开设平行班数量</w:t>
            </w:r>
          </w:p>
        </w:tc>
        <w:tc>
          <w:tcPr>
            <w:tcW w:w="3106" w:type="dxa"/>
            <w:gridSpan w:val="2"/>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课程简介（100字以内）</w:t>
            </w:r>
          </w:p>
        </w:tc>
        <w:tc>
          <w:tcPr>
            <w:tcW w:w="747" w:type="dxa"/>
            <w:vMerge w:val="restart"/>
            <w:tcBorders>
              <w:top w:val="nil"/>
              <w:left w:val="nil"/>
              <w:right w:val="single" w:sz="4" w:space="0" w:color="auto"/>
            </w:tcBorders>
            <w:shd w:val="clear" w:color="000000" w:fill="D9D9D9"/>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18799B">
        <w:trPr>
          <w:trHeight w:val="483"/>
          <w:jc w:val="center"/>
        </w:trPr>
        <w:tc>
          <w:tcPr>
            <w:tcW w:w="700" w:type="dxa"/>
            <w:vMerge/>
            <w:tcBorders>
              <w:left w:val="single" w:sz="4" w:space="0" w:color="auto"/>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1200" w:type="dxa"/>
            <w:gridSpan w:val="2"/>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700"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700"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1906"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1418" w:type="dxa"/>
            <w:tcBorders>
              <w:top w:val="single" w:sz="4" w:space="0" w:color="auto"/>
              <w:left w:val="nil"/>
              <w:bottom w:val="single" w:sz="4" w:space="0" w:color="auto"/>
              <w:right w:val="single" w:sz="4" w:space="0" w:color="auto"/>
            </w:tcBorders>
            <w:shd w:val="clear" w:color="000000" w:fill="D9D9D9"/>
            <w:vAlign w:val="center"/>
          </w:tcPr>
          <w:p w:rsidR="0018799B" w:rsidRDefault="00090ED3">
            <w:pPr>
              <w:jc w:val="center"/>
              <w:rPr>
                <w:rFonts w:ascii="宋体" w:hAnsi="宋体" w:cs="宋体"/>
                <w:bCs/>
                <w:color w:val="000000"/>
                <w:kern w:val="0"/>
                <w:sz w:val="24"/>
              </w:rPr>
            </w:pPr>
            <w:r>
              <w:rPr>
                <w:rFonts w:ascii="宋体" w:hAnsi="宋体" w:cs="宋体"/>
                <w:bCs/>
                <w:color w:val="000000"/>
                <w:kern w:val="0"/>
                <w:sz w:val="24"/>
              </w:rPr>
              <w:t>上一轮是否正式开课</w:t>
            </w:r>
          </w:p>
        </w:tc>
        <w:tc>
          <w:tcPr>
            <w:tcW w:w="1984" w:type="dxa"/>
            <w:tcBorders>
              <w:top w:val="single" w:sz="4" w:space="0" w:color="auto"/>
              <w:left w:val="nil"/>
              <w:bottom w:val="single" w:sz="4" w:space="0" w:color="auto"/>
              <w:right w:val="single" w:sz="4" w:space="0" w:color="auto"/>
            </w:tcBorders>
            <w:shd w:val="clear" w:color="000000" w:fill="D9D9D9"/>
            <w:vAlign w:val="center"/>
          </w:tcPr>
          <w:p w:rsidR="0018799B" w:rsidRDefault="00090ED3">
            <w:pPr>
              <w:jc w:val="center"/>
              <w:rPr>
                <w:rFonts w:ascii="宋体" w:hAnsi="宋体" w:cs="宋体"/>
                <w:bCs/>
                <w:color w:val="000000"/>
                <w:kern w:val="0"/>
                <w:sz w:val="24"/>
              </w:rPr>
            </w:pPr>
            <w:r>
              <w:rPr>
                <w:rFonts w:ascii="宋体" w:hAnsi="宋体" w:cs="宋体"/>
                <w:bCs/>
                <w:color w:val="000000"/>
                <w:kern w:val="0"/>
                <w:sz w:val="24"/>
              </w:rPr>
              <w:t>上一轮</w:t>
            </w:r>
            <w:r>
              <w:rPr>
                <w:rFonts w:ascii="宋体" w:hAnsi="宋体" w:cs="宋体" w:hint="eastAsia"/>
                <w:bCs/>
                <w:color w:val="000000"/>
                <w:kern w:val="0"/>
                <w:sz w:val="24"/>
              </w:rPr>
              <w:t>正式</w:t>
            </w:r>
            <w:r>
              <w:rPr>
                <w:rFonts w:ascii="宋体" w:hAnsi="宋体" w:cs="宋体"/>
                <w:bCs/>
                <w:color w:val="000000"/>
                <w:kern w:val="0"/>
                <w:sz w:val="24"/>
              </w:rPr>
              <w:t>开课的选课总人数</w:t>
            </w:r>
          </w:p>
        </w:tc>
        <w:tc>
          <w:tcPr>
            <w:tcW w:w="1276"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1276"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3106" w:type="dxa"/>
            <w:gridSpan w:val="2"/>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c>
          <w:tcPr>
            <w:tcW w:w="747" w:type="dxa"/>
            <w:vMerge/>
            <w:tcBorders>
              <w:left w:val="nil"/>
              <w:bottom w:val="single" w:sz="4" w:space="0" w:color="auto"/>
              <w:right w:val="single" w:sz="4" w:space="0" w:color="auto"/>
            </w:tcBorders>
            <w:shd w:val="clear" w:color="000000" w:fill="D9D9D9"/>
            <w:vAlign w:val="center"/>
          </w:tcPr>
          <w:p w:rsidR="0018799B" w:rsidRDefault="0018799B">
            <w:pPr>
              <w:widowControl/>
              <w:jc w:val="center"/>
              <w:rPr>
                <w:rFonts w:ascii="宋体" w:hAnsi="宋体" w:cs="宋体"/>
                <w:b/>
                <w:bCs/>
                <w:color w:val="000000"/>
                <w:kern w:val="0"/>
                <w:sz w:val="24"/>
              </w:rPr>
            </w:pP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00" w:type="dxa"/>
            <w:gridSpan w:val="2"/>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200" w:type="dxa"/>
            <w:gridSpan w:val="2"/>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200" w:type="dxa"/>
            <w:gridSpan w:val="2"/>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200" w:type="dxa"/>
            <w:gridSpan w:val="2"/>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200" w:type="dxa"/>
            <w:gridSpan w:val="2"/>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r w:rsidR="0018799B">
        <w:trPr>
          <w:trHeight w:val="36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200" w:type="dxa"/>
            <w:gridSpan w:val="2"/>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06" w:type="dxa"/>
            <w:tcBorders>
              <w:top w:val="nil"/>
              <w:left w:val="nil"/>
              <w:bottom w:val="single" w:sz="4" w:space="0" w:color="auto"/>
              <w:right w:val="single" w:sz="4" w:space="0" w:color="auto"/>
            </w:tcBorders>
            <w:shd w:val="clear" w:color="000000" w:fill="FFFFFF"/>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FAFA"/>
            <w:vAlign w:val="center"/>
          </w:tcPr>
          <w:p w:rsidR="0018799B" w:rsidRDefault="0018799B">
            <w:pPr>
              <w:widowControl/>
              <w:jc w:val="center"/>
              <w:rPr>
                <w:rFonts w:ascii="宋体" w:hAnsi="宋体" w:cs="宋体"/>
                <w:color w:val="000000"/>
                <w:kern w:val="0"/>
                <w:sz w:val="22"/>
                <w:szCs w:val="22"/>
              </w:rPr>
            </w:pPr>
          </w:p>
        </w:tc>
        <w:tc>
          <w:tcPr>
            <w:tcW w:w="1984" w:type="dxa"/>
            <w:tcBorders>
              <w:top w:val="nil"/>
              <w:left w:val="nil"/>
              <w:bottom w:val="single" w:sz="4" w:space="0" w:color="auto"/>
              <w:right w:val="single" w:sz="4" w:space="0" w:color="auto"/>
            </w:tcBorders>
            <w:shd w:val="clear" w:color="000000" w:fill="FAFAFA"/>
            <w:vAlign w:val="center"/>
          </w:tcPr>
          <w:p w:rsidR="0018799B" w:rsidRDefault="0018799B">
            <w:pPr>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74" w:type="dxa"/>
            <w:tcBorders>
              <w:top w:val="nil"/>
              <w:left w:val="nil"/>
              <w:bottom w:val="single" w:sz="4" w:space="0" w:color="auto"/>
              <w:right w:val="nil"/>
            </w:tcBorders>
            <w:shd w:val="clear" w:color="000000" w:fill="FAFAFA"/>
          </w:tcPr>
          <w:p w:rsidR="0018799B" w:rsidRDefault="0018799B">
            <w:pPr>
              <w:widowControl/>
              <w:jc w:val="center"/>
              <w:rPr>
                <w:rFonts w:ascii="宋体" w:hAnsi="宋体" w:cs="宋体"/>
                <w:color w:val="000000"/>
                <w:kern w:val="0"/>
                <w:sz w:val="22"/>
                <w:szCs w:val="22"/>
              </w:rPr>
            </w:pPr>
          </w:p>
        </w:tc>
        <w:tc>
          <w:tcPr>
            <w:tcW w:w="2532" w:type="dxa"/>
            <w:tcBorders>
              <w:top w:val="nil"/>
              <w:left w:val="nil"/>
              <w:bottom w:val="single" w:sz="4" w:space="0" w:color="auto"/>
              <w:right w:val="single" w:sz="4" w:space="0" w:color="auto"/>
            </w:tcBorders>
            <w:shd w:val="clear" w:color="000000" w:fill="FAFAFA"/>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7" w:type="dxa"/>
            <w:tcBorders>
              <w:top w:val="nil"/>
              <w:left w:val="nil"/>
              <w:bottom w:val="single" w:sz="4" w:space="0" w:color="auto"/>
              <w:right w:val="single" w:sz="4" w:space="0" w:color="auto"/>
            </w:tcBorders>
            <w:vAlign w:val="bottom"/>
          </w:tcPr>
          <w:p w:rsidR="0018799B" w:rsidRDefault="00090ED3">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r>
    </w:tbl>
    <w:p w:rsidR="0018799B" w:rsidRDefault="0018799B">
      <w:pPr>
        <w:widowControl/>
        <w:rPr>
          <w:rFonts w:ascii="仿宋" w:eastAsia="仿宋" w:hAnsi="仿宋" w:cs="仿宋"/>
          <w:b/>
          <w:sz w:val="30"/>
          <w:szCs w:val="30"/>
        </w:rPr>
        <w:sectPr w:rsidR="0018799B">
          <w:pgSz w:w="16838" w:h="11906" w:orient="landscape"/>
          <w:pgMar w:top="1800" w:right="1440" w:bottom="1800" w:left="1440" w:header="851" w:footer="992" w:gutter="0"/>
          <w:cols w:space="720"/>
          <w:docGrid w:type="lines" w:linePitch="312"/>
        </w:sectPr>
      </w:pPr>
    </w:p>
    <w:p w:rsidR="0018799B" w:rsidRDefault="00090ED3">
      <w:pPr>
        <w:rPr>
          <w:rFonts w:ascii="仿宋_GB2312" w:eastAsia="仿宋_GB2312" w:hAnsi="仿宋" w:cs="仿宋"/>
          <w:b/>
          <w:sz w:val="30"/>
          <w:szCs w:val="30"/>
        </w:rPr>
      </w:pPr>
      <w:bookmarkStart w:id="14" w:name="_Toc146788798"/>
      <w:r>
        <w:rPr>
          <w:rFonts w:ascii="仿宋_GB2312" w:eastAsia="仿宋_GB2312" w:hAnsi="仿宋" w:cs="仿宋" w:hint="eastAsia"/>
          <w:b/>
          <w:sz w:val="30"/>
          <w:szCs w:val="30"/>
        </w:rPr>
        <w:t>三、学生（公共课）学院安排教学任务进程、周课时，开设跨学期课程并录入教学任务</w:t>
      </w:r>
      <w:bookmarkEnd w:id="14"/>
    </w:p>
    <w:p w:rsidR="0018799B" w:rsidRDefault="00090ED3">
      <w:pPr>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1.公共课学院安排教学任务进程、周课时，主要涉及</w:t>
      </w:r>
      <w:r>
        <w:rPr>
          <w:rFonts w:ascii="仿宋_GB2312" w:eastAsia="仿宋_GB2312" w:hAnsi="仿宋" w:cs="仿宋" w:hint="eastAsia"/>
          <w:color w:val="000000"/>
          <w:kern w:val="0"/>
          <w:sz w:val="30"/>
          <w:szCs w:val="30"/>
        </w:rPr>
        <w:t>计算机与信息学院、数理与金融学院、外国语学院、体育学院、马克思主义学院、学生处、现代技术中心（工程训练中心）</w:t>
      </w:r>
      <w:r>
        <w:rPr>
          <w:rFonts w:ascii="仿宋_GB2312" w:eastAsia="仿宋_GB2312" w:hAnsi="仿宋" w:cs="仿宋" w:hint="eastAsia"/>
          <w:sz w:val="30"/>
          <w:szCs w:val="30"/>
        </w:rPr>
        <w:t>。全校开设的《工程训练》《体育》《大学英语》、思政课、高等数学等部分公共课程的进程、周课时由学校统一安排并录入系统（公共课程统一安排进程信息表，将于</w:t>
      </w:r>
      <w:r>
        <w:rPr>
          <w:rFonts w:ascii="仿宋_GB2312" w:eastAsia="仿宋_GB2312" w:hAnsi="仿宋" w:cs="仿宋" w:hint="eastAsia"/>
          <w:b/>
          <w:bCs/>
          <w:sz w:val="30"/>
          <w:szCs w:val="30"/>
          <w:u w:val="single"/>
        </w:rPr>
        <w:t>4月30日前发布</w:t>
      </w:r>
      <w:r>
        <w:rPr>
          <w:rFonts w:ascii="仿宋_GB2312" w:eastAsia="仿宋_GB2312" w:hAnsi="仿宋" w:cs="仿宋" w:hint="eastAsia"/>
          <w:sz w:val="30"/>
          <w:szCs w:val="30"/>
        </w:rPr>
        <w:t>），</w:t>
      </w:r>
      <w:r>
        <w:rPr>
          <w:rFonts w:ascii="仿宋_GB2312" w:eastAsia="仿宋_GB2312" w:hAnsi="仿宋" w:cs="仿宋" w:hint="eastAsia"/>
          <w:b/>
          <w:color w:val="FF0000"/>
          <w:sz w:val="30"/>
          <w:szCs w:val="30"/>
          <w:u w:val="single"/>
        </w:rPr>
        <w:t>各学院不得修改</w:t>
      </w:r>
      <w:r>
        <w:rPr>
          <w:rFonts w:ascii="仿宋_GB2312" w:eastAsia="仿宋_GB2312" w:hAnsi="仿宋" w:cs="仿宋" w:hint="eastAsia"/>
          <w:b/>
          <w:sz w:val="30"/>
          <w:szCs w:val="30"/>
        </w:rPr>
        <w:t>。</w:t>
      </w:r>
    </w:p>
    <w:p w:rsidR="0018799B" w:rsidRDefault="00090ED3">
      <w:pPr>
        <w:ind w:firstLineChars="200" w:firstLine="602"/>
        <w:rPr>
          <w:rFonts w:ascii="仿宋_GB2312" w:eastAsia="仿宋_GB2312" w:hAnsi="仿宋" w:cs="仿宋"/>
          <w:sz w:val="30"/>
          <w:szCs w:val="30"/>
        </w:rPr>
      </w:pPr>
      <w:bookmarkStart w:id="15" w:name="_Toc146788799"/>
      <w:r>
        <w:rPr>
          <w:rFonts w:ascii="仿宋_GB2312" w:eastAsia="仿宋_GB2312" w:hAnsi="仿宋" w:cs="仿宋" w:hint="eastAsia"/>
          <w:b/>
          <w:sz w:val="30"/>
          <w:szCs w:val="30"/>
        </w:rPr>
        <w:t>2.学生所在学院安排教学任务进程、周课时。</w:t>
      </w:r>
      <w:r>
        <w:rPr>
          <w:rFonts w:ascii="仿宋_GB2312" w:eastAsia="仿宋_GB2312" w:hAnsi="仿宋" w:cs="仿宋" w:hint="eastAsia"/>
          <w:sz w:val="30"/>
          <w:szCs w:val="30"/>
        </w:rPr>
        <w:t>确保教学周学时平衡，教学周平均学时原则上不得超过26学时，周最大学时原则上不得超过30学时，以保证教学周学时平衡。原则上第1-6学期教学周内均应安排教学活动；第7-8学期可根据实际适当优化计划安排，缓解学生上课与升学就业之间的矛盾。</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可通过教务系统【教学任务】—【院系填报】—“筛选教学班（例：材控2</w:t>
      </w:r>
      <w:r>
        <w:rPr>
          <w:rFonts w:ascii="仿宋_GB2312" w:eastAsia="仿宋_GB2312" w:hAnsi="仿宋" w:cs="仿宋"/>
          <w:sz w:val="30"/>
          <w:szCs w:val="30"/>
        </w:rPr>
        <w:t>41</w:t>
      </w:r>
      <w:r>
        <w:rPr>
          <w:rFonts w:ascii="仿宋_GB2312" w:eastAsia="仿宋_GB2312" w:hAnsi="仿宋" w:cs="仿宋" w:hint="eastAsia"/>
          <w:sz w:val="30"/>
          <w:szCs w:val="30"/>
        </w:rPr>
        <w:t>）”—【导出】—【执行周课时导出】功能，查询该班级本学期周学时分布情况，以进一步优化教学任务进程安排。</w:t>
      </w:r>
    </w:p>
    <w:p w:rsidR="0018799B" w:rsidRDefault="00090ED3">
      <w:pPr>
        <w:adjustRightInd w:val="0"/>
        <w:spacing w:line="360" w:lineRule="auto"/>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3.确保教学进程均衡、紧凑。</w:t>
      </w:r>
      <w:r>
        <w:rPr>
          <w:rFonts w:ascii="仿宋_GB2312" w:eastAsia="仿宋_GB2312" w:hAnsi="仿宋" w:cs="仿宋" w:hint="eastAsia"/>
          <w:sz w:val="30"/>
          <w:szCs w:val="30"/>
        </w:rPr>
        <w:t>原则上在满足前后学时搭配平衡的前提下，可集中安排教学，保持进程相对紧凑，建议32学时课程安排4-6周（周学时7-8），48学时课程安排6-8周（周学时6-8），64学时课程安排不超过10周（周学时6-8）。</w:t>
      </w:r>
    </w:p>
    <w:p w:rsidR="0018799B" w:rsidRDefault="00090ED3">
      <w:pPr>
        <w:adjustRightInd w:val="0"/>
        <w:spacing w:line="360" w:lineRule="auto"/>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4.实习、写生、考察等外出课程与校内理论课做好协调衔接。</w:t>
      </w:r>
      <w:r>
        <w:rPr>
          <w:rFonts w:ascii="仿宋_GB2312" w:eastAsia="仿宋_GB2312" w:hAnsi="仿宋" w:cs="仿宋" w:hint="eastAsia"/>
          <w:b/>
          <w:sz w:val="30"/>
          <w:szCs w:val="30"/>
          <w:u w:val="single"/>
        </w:rPr>
        <w:t>充分利用第19-20考试及实践周，第19周安排课终考试，第20周可结合专业实际安排测绘写生、专业考察、实习实训和学科技能竞赛培训等集中性实践教学环节。</w:t>
      </w:r>
      <w:r>
        <w:rPr>
          <w:rFonts w:ascii="仿宋_GB2312" w:eastAsia="仿宋_GB2312" w:hAnsi="仿宋" w:cs="仿宋" w:hint="eastAsia"/>
          <w:sz w:val="30"/>
          <w:szCs w:val="30"/>
        </w:rPr>
        <w:t>原则上应避免</w:t>
      </w:r>
      <w:r w:rsidR="001E2D59">
        <w:rPr>
          <w:rFonts w:ascii="仿宋_GB2312" w:eastAsia="仿宋_GB2312" w:hAnsi="仿宋" w:cs="仿宋" w:hint="eastAsia"/>
          <w:sz w:val="30"/>
          <w:szCs w:val="30"/>
        </w:rPr>
        <w:t>与</w:t>
      </w:r>
      <w:r>
        <w:rPr>
          <w:rFonts w:ascii="仿宋_GB2312" w:eastAsia="仿宋_GB2312" w:hAnsi="仿宋" w:cs="仿宋" w:hint="eastAsia"/>
          <w:sz w:val="30"/>
          <w:szCs w:val="30"/>
        </w:rPr>
        <w:t>第1-18教学周内理论课重叠安排，如</w:t>
      </w:r>
      <w:r w:rsidR="001E2D59">
        <w:rPr>
          <w:rFonts w:ascii="仿宋_GB2312" w:eastAsia="仿宋_GB2312" w:hAnsi="仿宋" w:cs="仿宋" w:hint="eastAsia"/>
          <w:sz w:val="30"/>
          <w:szCs w:val="30"/>
        </w:rPr>
        <w:t>确</w:t>
      </w:r>
      <w:r>
        <w:rPr>
          <w:rFonts w:ascii="仿宋_GB2312" w:eastAsia="仿宋_GB2312" w:hAnsi="仿宋" w:cs="仿宋" w:hint="eastAsia"/>
          <w:sz w:val="30"/>
          <w:szCs w:val="30"/>
        </w:rPr>
        <w:t>须安排，</w:t>
      </w:r>
      <w:r w:rsidR="001E2D59">
        <w:rPr>
          <w:rFonts w:ascii="仿宋_GB2312" w:eastAsia="仿宋_GB2312" w:hAnsi="仿宋" w:cs="仿宋" w:hint="eastAsia"/>
          <w:sz w:val="30"/>
          <w:szCs w:val="30"/>
        </w:rPr>
        <w:t>导致</w:t>
      </w:r>
      <w:r>
        <w:rPr>
          <w:rFonts w:ascii="仿宋_GB2312" w:eastAsia="仿宋_GB2312" w:hAnsi="仿宋" w:cs="仿宋" w:hint="eastAsia"/>
          <w:sz w:val="30"/>
          <w:szCs w:val="30"/>
        </w:rPr>
        <w:t>学生无法正常学习其它理论课，学生</w:t>
      </w:r>
      <w:r w:rsidR="001E2D59">
        <w:rPr>
          <w:rFonts w:ascii="仿宋_GB2312" w:eastAsia="仿宋_GB2312" w:hAnsi="仿宋" w:cs="仿宋" w:hint="eastAsia"/>
          <w:sz w:val="30"/>
          <w:szCs w:val="30"/>
        </w:rPr>
        <w:t>所在</w:t>
      </w:r>
      <w:r>
        <w:rPr>
          <w:rFonts w:ascii="仿宋_GB2312" w:eastAsia="仿宋_GB2312" w:hAnsi="仿宋" w:cs="仿宋" w:hint="eastAsia"/>
          <w:sz w:val="30"/>
          <w:szCs w:val="30"/>
        </w:rPr>
        <w:t>学院应主动与开课学院提前沟通协调，确认好课程调整方案。</w:t>
      </w:r>
    </w:p>
    <w:p w:rsidR="0018799B" w:rsidRDefault="00090ED3">
      <w:pPr>
        <w:adjustRightInd w:val="0"/>
        <w:ind w:firstLineChars="200" w:firstLine="602"/>
        <w:rPr>
          <w:rFonts w:ascii="仿宋_GB2312" w:eastAsia="仿宋_GB2312" w:hAnsi="仿宋" w:cs="仿宋"/>
          <w:kern w:val="0"/>
          <w:sz w:val="30"/>
          <w:szCs w:val="30"/>
        </w:rPr>
      </w:pPr>
      <w:r>
        <w:rPr>
          <w:rFonts w:ascii="仿宋_GB2312" w:eastAsia="仿宋_GB2312" w:hAnsi="仿宋" w:cs="仿宋" w:hint="eastAsia"/>
          <w:b/>
          <w:color w:val="000000"/>
          <w:kern w:val="0"/>
          <w:sz w:val="30"/>
          <w:szCs w:val="30"/>
        </w:rPr>
        <w:t>5.开设跨学期课程并录入教学任务。</w:t>
      </w:r>
      <w:r>
        <w:rPr>
          <w:rFonts w:ascii="仿宋_GB2312" w:eastAsia="仿宋_GB2312" w:hAnsi="仿宋" w:cs="仿宋" w:hint="eastAsia"/>
          <w:kern w:val="0"/>
          <w:sz w:val="30"/>
          <w:szCs w:val="30"/>
        </w:rPr>
        <w:t>全校各专业可依据培养方案，开设其他学期的课程（跨学期课程），供学有余力的同学提前学习。设置时须注意课程先后修读顺序，避免出现课程设置不合理，年级、校区设置错误等问题。为合理利用教学资源，开设跨学期课程的学院应做好学生意见征求和选课引导工作，选课后剩余学生在10人以下的课程，原则上不建议开设跨学期课程。</w:t>
      </w:r>
    </w:p>
    <w:p w:rsidR="0018799B" w:rsidRDefault="00090ED3">
      <w:pPr>
        <w:adjustRightInd w:val="0"/>
        <w:ind w:firstLineChars="200" w:firstLine="600"/>
        <w:rPr>
          <w:rFonts w:ascii="仿宋_GB2312" w:eastAsia="仿宋_GB2312"/>
        </w:rPr>
      </w:pPr>
      <w:r>
        <w:rPr>
          <w:rFonts w:ascii="仿宋_GB2312" w:eastAsia="仿宋_GB2312" w:hAnsi="仿宋" w:cs="仿宋" w:hint="eastAsia"/>
          <w:kern w:val="0"/>
          <w:sz w:val="30"/>
          <w:szCs w:val="30"/>
        </w:rPr>
        <w:t>具体开设课程由学院审核确定后，自行在教务系统新建教学任务，并将教学班命名为“跨学期-XX级XX专业（方向：XXX）”，其它教学班信息的填写可参考图片示例。</w:t>
      </w:r>
    </w:p>
    <w:p w:rsidR="0018799B" w:rsidRDefault="00090ED3">
      <w:pPr>
        <w:pStyle w:val="21"/>
        <w:tabs>
          <w:tab w:val="right" w:leader="dot" w:pos="8296"/>
        </w:tabs>
        <w:ind w:leftChars="0" w:left="0"/>
        <w:outlineLvl w:val="0"/>
        <w:rPr>
          <w:rFonts w:ascii="仿宋_GB2312" w:eastAsia="仿宋_GB2312" w:hAnsi="仿宋" w:cs="仿宋"/>
          <w:b/>
          <w:sz w:val="30"/>
          <w:szCs w:val="30"/>
        </w:rPr>
      </w:pPr>
      <w:r>
        <w:rPr>
          <w:noProof/>
        </w:rPr>
        <w:drawing>
          <wp:anchor distT="0" distB="0" distL="114300" distR="114300" simplePos="0" relativeHeight="251659264" behindDoc="0" locked="0" layoutInCell="1" allowOverlap="1">
            <wp:simplePos x="0" y="0"/>
            <wp:positionH relativeFrom="column">
              <wp:posOffset>66040</wp:posOffset>
            </wp:positionH>
            <wp:positionV relativeFrom="paragraph">
              <wp:posOffset>6985</wp:posOffset>
            </wp:positionV>
            <wp:extent cx="5129530" cy="2704465"/>
            <wp:effectExtent l="0" t="0" r="1397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129530" cy="2704465"/>
                    </a:xfrm>
                    <a:prstGeom prst="rect">
                      <a:avLst/>
                    </a:prstGeom>
                    <a:noFill/>
                    <a:ln>
                      <a:noFill/>
                    </a:ln>
                  </pic:spPr>
                </pic:pic>
              </a:graphicData>
            </a:graphic>
          </wp:anchor>
        </w:drawing>
      </w:r>
      <w:r>
        <w:rPr>
          <w:rFonts w:ascii="仿宋" w:eastAsia="仿宋" w:hAnsi="仿宋" w:cs="仿宋"/>
          <w:sz w:val="30"/>
          <w:szCs w:val="30"/>
        </w:rPr>
        <w:br w:type="page"/>
      </w:r>
      <w:r>
        <w:rPr>
          <w:rFonts w:ascii="仿宋_GB2312" w:eastAsia="仿宋_GB2312" w:hAnsi="仿宋" w:cs="仿宋" w:hint="eastAsia"/>
          <w:b/>
          <w:sz w:val="30"/>
          <w:szCs w:val="30"/>
        </w:rPr>
        <w:t>四、开课学院确定授课教师、安排教学班，录入交叉课程教学任务、校企共建课程</w:t>
      </w:r>
      <w:bookmarkEnd w:id="15"/>
    </w:p>
    <w:p w:rsidR="0018799B" w:rsidRDefault="00090ED3">
      <w:pPr>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1.教师安排。</w:t>
      </w:r>
      <w:r>
        <w:rPr>
          <w:rFonts w:ascii="仿宋_GB2312" w:eastAsia="仿宋_GB2312" w:hAnsi="仿宋" w:cs="仿宋" w:hint="eastAsia"/>
          <w:sz w:val="30"/>
          <w:szCs w:val="30"/>
        </w:rPr>
        <w:t>所有承担本科生教学任务的主讲教师须具有高校教师资格证；</w:t>
      </w:r>
      <w:r>
        <w:rPr>
          <w:rFonts w:ascii="仿宋_GB2312" w:eastAsia="仿宋_GB2312" w:hAnsi="仿宋" w:cs="仿宋" w:hint="eastAsia"/>
          <w:b/>
          <w:sz w:val="30"/>
          <w:szCs w:val="30"/>
        </w:rPr>
        <w:t>学校具有副教授及以上职称的在职人员（包括专职、兼职）须承担本科生理论课教学任务，</w:t>
      </w:r>
      <w:r>
        <w:rPr>
          <w:rFonts w:ascii="仿宋_GB2312" w:eastAsia="仿宋_GB2312" w:hAnsi="仿宋" w:cs="仿宋" w:hint="eastAsia"/>
          <w:sz w:val="30"/>
          <w:szCs w:val="30"/>
        </w:rPr>
        <w:t>各学院教学任务全部落实后，请填写《202</w:t>
      </w:r>
      <w:r>
        <w:rPr>
          <w:rFonts w:ascii="仿宋_GB2312" w:eastAsia="仿宋_GB2312" w:hAnsi="仿宋" w:cs="仿宋"/>
          <w:sz w:val="30"/>
          <w:szCs w:val="30"/>
        </w:rPr>
        <w:t>6</w:t>
      </w:r>
      <w:r>
        <w:rPr>
          <w:rFonts w:ascii="仿宋_GB2312" w:eastAsia="仿宋_GB2312" w:hAnsi="仿宋" w:cs="仿宋" w:hint="eastAsia"/>
          <w:sz w:val="30"/>
          <w:szCs w:val="30"/>
        </w:rPr>
        <w:t>-202</w:t>
      </w:r>
      <w:r>
        <w:rPr>
          <w:rFonts w:ascii="仿宋_GB2312" w:eastAsia="仿宋_GB2312" w:hAnsi="仿宋" w:cs="仿宋"/>
          <w:sz w:val="30"/>
          <w:szCs w:val="30"/>
        </w:rPr>
        <w:t>7</w:t>
      </w:r>
      <w:r>
        <w:rPr>
          <w:rFonts w:ascii="仿宋_GB2312" w:eastAsia="仿宋_GB2312" w:hAnsi="仿宋" w:cs="仿宋" w:hint="eastAsia"/>
          <w:sz w:val="30"/>
          <w:szCs w:val="30"/>
        </w:rPr>
        <w:t>学年第一学期教授、副教授为本科生上课情况统计表》、《202</w:t>
      </w:r>
      <w:r>
        <w:rPr>
          <w:rFonts w:ascii="仿宋_GB2312" w:eastAsia="仿宋_GB2312" w:hAnsi="仿宋" w:cs="仿宋"/>
          <w:sz w:val="30"/>
          <w:szCs w:val="30"/>
        </w:rPr>
        <w:t>6</w:t>
      </w:r>
      <w:r>
        <w:rPr>
          <w:rFonts w:ascii="仿宋_GB2312" w:eastAsia="仿宋_GB2312" w:hAnsi="仿宋" w:cs="仿宋" w:hint="eastAsia"/>
          <w:sz w:val="30"/>
          <w:szCs w:val="30"/>
        </w:rPr>
        <w:t>-202</w:t>
      </w:r>
      <w:r>
        <w:rPr>
          <w:rFonts w:ascii="仿宋_GB2312" w:eastAsia="仿宋_GB2312" w:hAnsi="仿宋" w:cs="仿宋"/>
          <w:sz w:val="30"/>
          <w:szCs w:val="30"/>
        </w:rPr>
        <w:t>7</w:t>
      </w:r>
      <w:r>
        <w:rPr>
          <w:rFonts w:ascii="仿宋_GB2312" w:eastAsia="仿宋_GB2312" w:hAnsi="仿宋" w:cs="仿宋" w:hint="eastAsia"/>
          <w:sz w:val="30"/>
          <w:szCs w:val="30"/>
        </w:rPr>
        <w:t>学年第一学期教授承担本科教学情况表》报教务处备案。</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原则上每位授课教师最多承担3个理论课教学任务（课头），最多安排两个平行教学班（同一年级专业的同一门课程），对教学质量考核及学生评教名次均靠后的教师适当控制上课数量。</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严格控制新进青年教师主讲课程数量，原则上三年内主讲新承担理论课门数不得超过3门，且每学期不超过1门。</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教学任务不得安排无实质教学、无明确具体上课周次的教师。</w:t>
      </w:r>
      <w:r>
        <w:rPr>
          <w:rFonts w:ascii="仿宋_GB2312" w:eastAsia="仿宋_GB2312" w:hAnsi="仿宋" w:cs="仿宋" w:hint="eastAsia"/>
          <w:b/>
          <w:bCs/>
          <w:sz w:val="30"/>
          <w:szCs w:val="30"/>
          <w:u w:val="single"/>
        </w:rPr>
        <w:t>除校企合作共建课程和实践类课程外，原则上不得安排多名教师承担同一条教学任务。如因课程教学团队建设需要，须多名教师承担一门课程任务的情况，应明确每名教师承担的具体周次</w:t>
      </w:r>
      <w:r>
        <w:rPr>
          <w:rFonts w:ascii="仿宋_GB2312" w:eastAsia="仿宋_GB2312" w:hAnsi="仿宋" w:cs="仿宋" w:hint="eastAsia"/>
          <w:sz w:val="30"/>
          <w:szCs w:val="30"/>
        </w:rPr>
        <w:t>（在每条教学任务备注里标注，课表会根据备注信息安排每位教师上课周次）。</w:t>
      </w:r>
    </w:p>
    <w:p w:rsidR="0018799B" w:rsidRDefault="00090ED3">
      <w:pPr>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2.教学班容量。</w:t>
      </w:r>
      <w:r>
        <w:rPr>
          <w:rFonts w:ascii="仿宋_GB2312" w:eastAsia="仿宋_GB2312" w:hAnsi="仿宋" w:cs="仿宋" w:hint="eastAsia"/>
          <w:sz w:val="30"/>
          <w:szCs w:val="30"/>
        </w:rPr>
        <w:t>理论课程鼓励小班教学，</w:t>
      </w:r>
      <w:r>
        <w:rPr>
          <w:rFonts w:ascii="仿宋_GB2312" w:eastAsia="仿宋_GB2312" w:hAnsi="仿宋" w:cs="仿宋" w:hint="eastAsia"/>
          <w:b/>
          <w:sz w:val="30"/>
          <w:szCs w:val="30"/>
        </w:rPr>
        <w:t>人数上限</w:t>
      </w:r>
      <w:r>
        <w:rPr>
          <w:rFonts w:ascii="仿宋_GB2312" w:eastAsia="仿宋_GB2312" w:hAnsi="仿宋" w:cs="仿宋" w:hint="eastAsia"/>
          <w:sz w:val="30"/>
          <w:szCs w:val="30"/>
        </w:rPr>
        <w:t>在班级容量的基础上</w:t>
      </w:r>
      <w:r>
        <w:rPr>
          <w:rFonts w:ascii="仿宋_GB2312" w:eastAsia="仿宋_GB2312" w:hAnsi="仿宋" w:cs="仿宋" w:hint="eastAsia"/>
          <w:b/>
          <w:sz w:val="30"/>
          <w:szCs w:val="30"/>
        </w:rPr>
        <w:t>适当扩充（建议再增加10）</w:t>
      </w:r>
      <w:r>
        <w:rPr>
          <w:rFonts w:ascii="仿宋_GB2312" w:eastAsia="仿宋_GB2312" w:hAnsi="仿宋" w:cs="仿宋" w:hint="eastAsia"/>
          <w:sz w:val="30"/>
          <w:szCs w:val="30"/>
        </w:rPr>
        <w:t>，用于接收跨专业、跨年级选课的学生，但</w:t>
      </w:r>
      <w:r>
        <w:rPr>
          <w:rFonts w:ascii="仿宋_GB2312" w:eastAsia="仿宋_GB2312" w:hAnsi="仿宋" w:cs="仿宋" w:hint="eastAsia"/>
          <w:b/>
          <w:sz w:val="30"/>
          <w:szCs w:val="30"/>
        </w:rPr>
        <w:t>不得超过130人或三个行政班人数，其中思政类课程班级容量严格控制在100人以内</w:t>
      </w:r>
      <w:r>
        <w:rPr>
          <w:rFonts w:ascii="仿宋_GB2312" w:eastAsia="仿宋_GB2312" w:hAnsi="仿宋" w:cs="仿宋" w:hint="eastAsia"/>
          <w:sz w:val="30"/>
          <w:szCs w:val="30"/>
        </w:rPr>
        <w:t>。实验类课程应根据实验室实际条件决定教学班容量。具体班级容量由开课学院在满足上述要求并保证教学效果的前提下自行安排，《高等数学》等课程由数金学院根据相关专业要求及学院实际与学生所在学院协商安排。</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部分课程由于前期跨学期课程的开设，已有学生修读并通过，请予以关注、统计数据并</w:t>
      </w:r>
      <w:r>
        <w:rPr>
          <w:rFonts w:ascii="仿宋_GB2312" w:eastAsia="仿宋_GB2312" w:hAnsi="仿宋" w:cs="仿宋" w:hint="eastAsia"/>
          <w:b/>
          <w:sz w:val="30"/>
          <w:szCs w:val="30"/>
          <w:u w:val="single"/>
        </w:rPr>
        <w:t>修改调整人数上限</w:t>
      </w:r>
      <w:r>
        <w:rPr>
          <w:rFonts w:ascii="仿宋_GB2312" w:eastAsia="仿宋_GB2312" w:hAnsi="仿宋" w:cs="仿宋" w:hint="eastAsia"/>
          <w:sz w:val="30"/>
          <w:szCs w:val="30"/>
        </w:rPr>
        <w:t>，同一门课程（课程代码、课程名称、课程类别完全一致）未修读学生数较少的情况下可予以合班教学。</w:t>
      </w:r>
    </w:p>
    <w:p w:rsidR="0018799B" w:rsidRDefault="00090ED3">
      <w:pPr>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3.班级合并。</w:t>
      </w:r>
      <w:r>
        <w:rPr>
          <w:rFonts w:ascii="仿宋_GB2312" w:eastAsia="仿宋_GB2312" w:hAnsi="仿宋" w:cs="仿宋" w:hint="eastAsia"/>
          <w:sz w:val="30"/>
          <w:szCs w:val="30"/>
        </w:rPr>
        <w:t>由开课单位根据学院实际进行班级合并，专业所在单位可根据相关专业要求与开课单位协商安排。建议</w:t>
      </w:r>
      <w:r>
        <w:rPr>
          <w:rFonts w:ascii="仿宋_GB2312" w:eastAsia="仿宋_GB2312" w:hAnsi="仿宋" w:cs="仿宋" w:hint="eastAsia"/>
          <w:b/>
          <w:sz w:val="30"/>
          <w:szCs w:val="30"/>
          <w:u w:val="single"/>
        </w:rPr>
        <w:t>专业间班级合并</w:t>
      </w:r>
      <w:r>
        <w:rPr>
          <w:rFonts w:ascii="仿宋_GB2312" w:eastAsia="仿宋_GB2312" w:hAnsi="仿宋" w:cs="仿宋" w:hint="eastAsia"/>
          <w:sz w:val="30"/>
          <w:szCs w:val="30"/>
        </w:rPr>
        <w:t>尽可能</w:t>
      </w:r>
      <w:r>
        <w:rPr>
          <w:rFonts w:ascii="仿宋_GB2312" w:eastAsia="仿宋_GB2312" w:hAnsi="仿宋" w:cs="仿宋" w:hint="eastAsia"/>
          <w:b/>
          <w:sz w:val="30"/>
          <w:szCs w:val="30"/>
          <w:u w:val="single"/>
        </w:rPr>
        <w:t>保持统一</w:t>
      </w:r>
      <w:r>
        <w:rPr>
          <w:rFonts w:ascii="仿宋_GB2312" w:eastAsia="仿宋_GB2312" w:hAnsi="仿宋" w:cs="仿宋" w:hint="eastAsia"/>
          <w:sz w:val="30"/>
          <w:szCs w:val="30"/>
        </w:rPr>
        <w:t>，即</w:t>
      </w:r>
      <w:r>
        <w:rPr>
          <w:rFonts w:ascii="仿宋_GB2312" w:eastAsia="仿宋_GB2312" w:hAnsi="仿宋" w:cs="仿宋" w:hint="eastAsia"/>
          <w:b/>
          <w:sz w:val="30"/>
          <w:szCs w:val="30"/>
        </w:rPr>
        <w:t>多个课程保持相同专业的班级合并</w:t>
      </w:r>
      <w:r>
        <w:rPr>
          <w:rFonts w:ascii="仿宋_GB2312" w:eastAsia="仿宋_GB2312" w:hAnsi="仿宋" w:cs="仿宋" w:hint="eastAsia"/>
          <w:sz w:val="30"/>
          <w:szCs w:val="30"/>
        </w:rPr>
        <w:t>。严禁跨校区、跨专业类别合班，国际工程师学院校区相关专业和特殊类专业（中外合作专业、拔尖创新实验班）详见下表。原则上不建议跨学院合班。相同专业同一课程需分班教学的，要求安排不同的任课老师。</w:t>
      </w:r>
    </w:p>
    <w:p w:rsidR="0018799B" w:rsidRDefault="00090ED3">
      <w:pPr>
        <w:jc w:val="center"/>
        <w:rPr>
          <w:rFonts w:ascii="黑体" w:eastAsia="黑体" w:hAnsi="黑体" w:cs="仿宋"/>
          <w:b/>
          <w:bCs/>
          <w:color w:val="000000"/>
          <w:kern w:val="0"/>
          <w:sz w:val="26"/>
          <w:szCs w:val="28"/>
        </w:rPr>
      </w:pPr>
      <w:r>
        <w:rPr>
          <w:rFonts w:ascii="黑体" w:eastAsia="黑体" w:hAnsi="黑体" w:cs="仿宋" w:hint="eastAsia"/>
          <w:b/>
          <w:bCs/>
          <w:color w:val="000000"/>
          <w:kern w:val="0"/>
          <w:sz w:val="26"/>
          <w:szCs w:val="28"/>
        </w:rPr>
        <w:t>国际工程师学院校区相关专业信息表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8"/>
        <w:gridCol w:w="4206"/>
      </w:tblGrid>
      <w:tr w:rsidR="0018799B">
        <w:trPr>
          <w:trHeight w:val="295"/>
          <w:jc w:val="center"/>
        </w:trPr>
        <w:tc>
          <w:tcPr>
            <w:tcW w:w="3868" w:type="dxa"/>
            <w:vAlign w:val="center"/>
          </w:tcPr>
          <w:p w:rsidR="0018799B" w:rsidRDefault="00090ED3">
            <w:pPr>
              <w:jc w:val="center"/>
              <w:rPr>
                <w:rFonts w:ascii="仿宋_GB2312" w:eastAsia="仿宋_GB2312" w:hAnsi="仿宋" w:cs="仿宋"/>
                <w:b/>
                <w:sz w:val="24"/>
                <w:szCs w:val="28"/>
              </w:rPr>
            </w:pPr>
            <w:r>
              <w:rPr>
                <w:rFonts w:ascii="仿宋_GB2312" w:eastAsia="仿宋_GB2312" w:hAnsi="仿宋" w:cs="仿宋" w:hint="eastAsia"/>
                <w:b/>
                <w:sz w:val="24"/>
                <w:szCs w:val="28"/>
              </w:rPr>
              <w:t>学院名称</w:t>
            </w:r>
          </w:p>
        </w:tc>
        <w:tc>
          <w:tcPr>
            <w:tcW w:w="4206" w:type="dxa"/>
            <w:vAlign w:val="center"/>
          </w:tcPr>
          <w:p w:rsidR="0018799B" w:rsidRDefault="00090ED3">
            <w:pPr>
              <w:jc w:val="center"/>
              <w:rPr>
                <w:rFonts w:ascii="仿宋_GB2312" w:eastAsia="仿宋_GB2312" w:hAnsi="仿宋" w:cs="仿宋"/>
                <w:b/>
                <w:sz w:val="24"/>
                <w:szCs w:val="28"/>
              </w:rPr>
            </w:pPr>
            <w:r>
              <w:rPr>
                <w:rFonts w:ascii="仿宋_GB2312" w:eastAsia="仿宋_GB2312" w:hAnsi="仿宋" w:cs="仿宋" w:hint="eastAsia"/>
                <w:b/>
                <w:sz w:val="24"/>
                <w:szCs w:val="28"/>
              </w:rPr>
              <w:t>专业名称</w:t>
            </w:r>
          </w:p>
        </w:tc>
      </w:tr>
      <w:tr w:rsidR="0018799B">
        <w:trPr>
          <w:trHeight w:val="295"/>
          <w:jc w:val="center"/>
        </w:trPr>
        <w:tc>
          <w:tcPr>
            <w:tcW w:w="3868" w:type="dxa"/>
            <w:vMerge w:val="restart"/>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机械与汽车工程学院</w:t>
            </w:r>
          </w:p>
          <w:p w:rsidR="0018799B" w:rsidRDefault="00090ED3">
            <w:pPr>
              <w:jc w:val="center"/>
              <w:rPr>
                <w:rFonts w:ascii="仿宋_GB2312" w:eastAsia="仿宋_GB2312" w:hAnsi="仿宋" w:cs="仿宋"/>
                <w:b/>
                <w:sz w:val="24"/>
                <w:szCs w:val="28"/>
              </w:rPr>
            </w:pPr>
            <w:r>
              <w:rPr>
                <w:rFonts w:ascii="仿宋_GB2312" w:eastAsia="仿宋_GB2312" w:hAnsi="仿宋" w:cs="仿宋" w:hint="eastAsia"/>
                <w:color w:val="000000"/>
                <w:kern w:val="0"/>
                <w:sz w:val="24"/>
                <w:szCs w:val="28"/>
              </w:rPr>
              <w:t>（2025、2024、2023级）</w:t>
            </w: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机械设计制造及其自动化</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测控技术与仪器</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机械电子工程</w:t>
            </w:r>
          </w:p>
        </w:tc>
      </w:tr>
      <w:tr w:rsidR="0018799B">
        <w:trPr>
          <w:trHeight w:val="295"/>
          <w:jc w:val="center"/>
        </w:trPr>
        <w:tc>
          <w:tcPr>
            <w:tcW w:w="3868" w:type="dxa"/>
            <w:vMerge/>
            <w:vAlign w:val="center"/>
          </w:tcPr>
          <w:p w:rsidR="0018799B" w:rsidRDefault="0018799B">
            <w:pPr>
              <w:widowControl/>
              <w:jc w:val="left"/>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车辆工程</w:t>
            </w:r>
          </w:p>
        </w:tc>
      </w:tr>
      <w:tr w:rsidR="0018799B">
        <w:trPr>
          <w:trHeight w:val="295"/>
          <w:jc w:val="center"/>
        </w:trPr>
        <w:tc>
          <w:tcPr>
            <w:tcW w:w="3868" w:type="dxa"/>
            <w:vMerge/>
            <w:vAlign w:val="center"/>
          </w:tcPr>
          <w:p w:rsidR="0018799B" w:rsidRDefault="0018799B">
            <w:pPr>
              <w:widowControl/>
              <w:jc w:val="left"/>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交通工程</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center"/>
          </w:tcPr>
          <w:p w:rsidR="0018799B" w:rsidRDefault="00090ED3">
            <w:pPr>
              <w:jc w:val="left"/>
              <w:rPr>
                <w:rFonts w:ascii="仿宋_GB2312" w:eastAsia="仿宋_GB2312" w:hAnsi="仿宋" w:cs="仿宋"/>
                <w:b/>
                <w:sz w:val="24"/>
                <w:szCs w:val="28"/>
              </w:rPr>
            </w:pPr>
            <w:r>
              <w:rPr>
                <w:rFonts w:ascii="仿宋_GB2312" w:eastAsia="仿宋_GB2312" w:hAnsi="仿宋" w:cs="仿宋" w:hint="eastAsia"/>
                <w:color w:val="000000"/>
                <w:kern w:val="0"/>
                <w:sz w:val="24"/>
                <w:szCs w:val="28"/>
              </w:rPr>
              <w:t>新能源汽车工程</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bottom"/>
          </w:tcPr>
          <w:p w:rsidR="0018799B" w:rsidRDefault="00090ED3">
            <w:pPr>
              <w:jc w:val="left"/>
              <w:rPr>
                <w:rFonts w:ascii="仿宋_GB2312" w:eastAsia="仿宋_GB2312" w:hAnsi="仿宋" w:cs="仿宋"/>
                <w:color w:val="000000"/>
                <w:kern w:val="0"/>
                <w:sz w:val="24"/>
                <w:szCs w:val="28"/>
              </w:rPr>
            </w:pPr>
            <w:r>
              <w:rPr>
                <w:rFonts w:ascii="仿宋_GB2312" w:eastAsia="仿宋_GB2312" w:hAnsi="仿宋" w:cs="仿宋"/>
                <w:color w:val="000000"/>
                <w:kern w:val="0"/>
                <w:sz w:val="24"/>
                <w:szCs w:val="28"/>
              </w:rPr>
              <w:t>智能车辆工程</w:t>
            </w:r>
            <w:r>
              <w:rPr>
                <w:rFonts w:ascii="仿宋_GB2312" w:eastAsia="仿宋_GB2312" w:hAnsi="仿宋" w:cs="仿宋" w:hint="eastAsia"/>
                <w:color w:val="000000"/>
                <w:kern w:val="0"/>
                <w:sz w:val="24"/>
                <w:szCs w:val="28"/>
              </w:rPr>
              <w:t>（2025级）</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bottom"/>
          </w:tcPr>
          <w:p w:rsidR="0018799B" w:rsidRDefault="00090ED3">
            <w:pPr>
              <w:jc w:val="left"/>
              <w:rPr>
                <w:rFonts w:ascii="仿宋_GB2312" w:eastAsia="仿宋_GB2312" w:hAnsi="仿宋" w:cs="仿宋"/>
                <w:color w:val="000000"/>
                <w:kern w:val="0"/>
                <w:sz w:val="24"/>
                <w:szCs w:val="28"/>
              </w:rPr>
            </w:pPr>
            <w:r>
              <w:rPr>
                <w:rFonts w:ascii="仿宋_GB2312" w:eastAsia="仿宋_GB2312" w:hAnsi="仿宋" w:cs="仿宋"/>
                <w:color w:val="000000"/>
                <w:kern w:val="0"/>
                <w:sz w:val="24"/>
                <w:szCs w:val="28"/>
              </w:rPr>
              <w:t>智能感知工程</w:t>
            </w:r>
            <w:r>
              <w:rPr>
                <w:rFonts w:ascii="仿宋_GB2312" w:eastAsia="仿宋_GB2312" w:hAnsi="仿宋" w:cs="仿宋" w:hint="eastAsia"/>
                <w:color w:val="000000"/>
                <w:kern w:val="0"/>
                <w:sz w:val="24"/>
                <w:szCs w:val="28"/>
              </w:rPr>
              <w:t>（2025级）</w:t>
            </w:r>
          </w:p>
        </w:tc>
      </w:tr>
      <w:tr w:rsidR="0018799B">
        <w:trPr>
          <w:trHeight w:val="295"/>
          <w:jc w:val="center"/>
        </w:trPr>
        <w:tc>
          <w:tcPr>
            <w:tcW w:w="3868" w:type="dxa"/>
            <w:vMerge/>
            <w:vAlign w:val="center"/>
          </w:tcPr>
          <w:p w:rsidR="0018799B" w:rsidRDefault="0018799B">
            <w:pPr>
              <w:jc w:val="center"/>
              <w:rPr>
                <w:rFonts w:ascii="仿宋_GB2312" w:eastAsia="仿宋_GB2312" w:hAnsi="仿宋" w:cs="仿宋"/>
                <w:b/>
                <w:sz w:val="24"/>
                <w:szCs w:val="28"/>
              </w:rPr>
            </w:pPr>
          </w:p>
        </w:tc>
        <w:tc>
          <w:tcPr>
            <w:tcW w:w="4206" w:type="dxa"/>
            <w:vAlign w:val="bottom"/>
          </w:tcPr>
          <w:p w:rsidR="0018799B" w:rsidRDefault="00090ED3">
            <w:pPr>
              <w:jc w:val="left"/>
              <w:rPr>
                <w:rFonts w:ascii="仿宋_GB2312" w:eastAsia="仿宋_GB2312" w:hAnsi="仿宋" w:cs="仿宋"/>
                <w:color w:val="000000"/>
                <w:kern w:val="0"/>
                <w:sz w:val="24"/>
                <w:szCs w:val="28"/>
              </w:rPr>
            </w:pPr>
            <w:r>
              <w:rPr>
                <w:rFonts w:ascii="仿宋_GB2312" w:eastAsia="仿宋_GB2312" w:hAnsi="仿宋" w:cs="仿宋"/>
                <w:color w:val="000000"/>
                <w:kern w:val="0"/>
                <w:sz w:val="24"/>
                <w:szCs w:val="28"/>
              </w:rPr>
              <w:t>智能制造工程</w:t>
            </w:r>
            <w:r>
              <w:rPr>
                <w:rFonts w:ascii="仿宋_GB2312" w:eastAsia="仿宋_GB2312" w:hAnsi="仿宋" w:cs="仿宋" w:hint="eastAsia"/>
                <w:color w:val="000000"/>
                <w:kern w:val="0"/>
                <w:sz w:val="24"/>
                <w:szCs w:val="28"/>
              </w:rPr>
              <w:t>（2025级）</w:t>
            </w:r>
          </w:p>
        </w:tc>
      </w:tr>
      <w:tr w:rsidR="0018799B">
        <w:trPr>
          <w:trHeight w:val="363"/>
          <w:jc w:val="center"/>
        </w:trPr>
        <w:tc>
          <w:tcPr>
            <w:tcW w:w="3868" w:type="dxa"/>
            <w:vMerge w:val="restart"/>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电气工程学院</w:t>
            </w:r>
          </w:p>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（2025、2024、2023级）</w:t>
            </w: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电气工程及其自动化</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电气工程及其自动化（中外合作）</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自动化</w:t>
            </w:r>
          </w:p>
        </w:tc>
      </w:tr>
      <w:tr w:rsidR="0018799B">
        <w:trPr>
          <w:trHeight w:val="363"/>
          <w:jc w:val="center"/>
        </w:trPr>
        <w:tc>
          <w:tcPr>
            <w:tcW w:w="3868" w:type="dxa"/>
            <w:vMerge w:val="restart"/>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集成电路学院</w:t>
            </w:r>
          </w:p>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（2025、2024、2023级）</w:t>
            </w: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电子信息工程</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电子信息科学与技术</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通信工程</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集成电路设计与集成系统</w:t>
            </w:r>
          </w:p>
        </w:tc>
      </w:tr>
      <w:tr w:rsidR="0018799B">
        <w:trPr>
          <w:trHeight w:val="363"/>
          <w:jc w:val="center"/>
        </w:trPr>
        <w:tc>
          <w:tcPr>
            <w:tcW w:w="3868" w:type="dxa"/>
            <w:vMerge w:val="restart"/>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人工智能学院</w:t>
            </w:r>
          </w:p>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（2024、2023级）</w:t>
            </w: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机器人工程</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智能制造工程</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人工智能</w:t>
            </w:r>
          </w:p>
        </w:tc>
      </w:tr>
      <w:tr w:rsidR="0018799B">
        <w:trPr>
          <w:trHeight w:val="363"/>
          <w:jc w:val="center"/>
        </w:trPr>
        <w:tc>
          <w:tcPr>
            <w:tcW w:w="3868" w:type="dxa"/>
            <w:vMerge/>
            <w:vAlign w:val="center"/>
          </w:tcPr>
          <w:p w:rsidR="0018799B" w:rsidRDefault="0018799B">
            <w:pPr>
              <w:widowControl/>
              <w:jc w:val="center"/>
              <w:rPr>
                <w:rFonts w:ascii="仿宋_GB2312" w:eastAsia="仿宋_GB2312" w:hAnsi="仿宋" w:cs="仿宋"/>
                <w:color w:val="000000"/>
                <w:kern w:val="0"/>
                <w:sz w:val="24"/>
                <w:szCs w:val="28"/>
              </w:rPr>
            </w:pPr>
          </w:p>
        </w:tc>
        <w:tc>
          <w:tcPr>
            <w:tcW w:w="4206" w:type="dxa"/>
            <w:vAlign w:val="center"/>
          </w:tcPr>
          <w:p w:rsidR="0018799B" w:rsidRDefault="00090ED3">
            <w:pPr>
              <w:widowControl/>
              <w:jc w:val="left"/>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智能科学与技术</w:t>
            </w:r>
          </w:p>
        </w:tc>
      </w:tr>
    </w:tbl>
    <w:p w:rsidR="0018799B" w:rsidRDefault="00090ED3">
      <w:pPr>
        <w:jc w:val="center"/>
        <w:rPr>
          <w:rFonts w:ascii="黑体" w:eastAsia="黑体" w:hAnsi="黑体" w:cs="仿宋"/>
          <w:b/>
          <w:bCs/>
          <w:color w:val="000000"/>
          <w:kern w:val="0"/>
          <w:sz w:val="26"/>
          <w:szCs w:val="28"/>
        </w:rPr>
      </w:pPr>
      <w:r>
        <w:rPr>
          <w:rFonts w:ascii="黑体" w:eastAsia="黑体" w:hAnsi="黑体" w:cs="仿宋" w:hint="eastAsia"/>
          <w:b/>
          <w:bCs/>
          <w:color w:val="000000"/>
          <w:kern w:val="0"/>
          <w:sz w:val="26"/>
          <w:szCs w:val="28"/>
        </w:rPr>
        <w:t>全校特殊类专业列表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4672"/>
      </w:tblGrid>
      <w:tr w:rsidR="0018799B">
        <w:trPr>
          <w:trHeight w:val="496"/>
          <w:jc w:val="center"/>
        </w:trPr>
        <w:tc>
          <w:tcPr>
            <w:tcW w:w="3667" w:type="dxa"/>
            <w:vAlign w:val="center"/>
          </w:tcPr>
          <w:p w:rsidR="0018799B" w:rsidRDefault="00090ED3">
            <w:pPr>
              <w:jc w:val="center"/>
              <w:rPr>
                <w:rFonts w:ascii="仿宋_GB2312" w:eastAsia="仿宋_GB2312" w:hAnsi="仿宋" w:cs="仿宋"/>
                <w:b/>
                <w:sz w:val="24"/>
                <w:szCs w:val="28"/>
              </w:rPr>
            </w:pPr>
            <w:r>
              <w:rPr>
                <w:rFonts w:ascii="仿宋_GB2312" w:eastAsia="仿宋_GB2312" w:hAnsi="仿宋" w:cs="仿宋" w:hint="eastAsia"/>
                <w:b/>
                <w:sz w:val="24"/>
                <w:szCs w:val="28"/>
              </w:rPr>
              <w:t>学院名称</w:t>
            </w:r>
          </w:p>
        </w:tc>
        <w:tc>
          <w:tcPr>
            <w:tcW w:w="4672" w:type="dxa"/>
            <w:vAlign w:val="center"/>
          </w:tcPr>
          <w:p w:rsidR="0018799B" w:rsidRDefault="00090ED3">
            <w:pPr>
              <w:jc w:val="center"/>
              <w:rPr>
                <w:rFonts w:ascii="仿宋_GB2312" w:eastAsia="仿宋_GB2312" w:hAnsi="仿宋" w:cs="仿宋"/>
                <w:b/>
                <w:sz w:val="24"/>
                <w:szCs w:val="28"/>
              </w:rPr>
            </w:pPr>
            <w:r>
              <w:rPr>
                <w:rFonts w:ascii="仿宋_GB2312" w:eastAsia="仿宋_GB2312" w:hAnsi="仿宋" w:cs="仿宋" w:hint="eastAsia"/>
                <w:b/>
                <w:sz w:val="24"/>
                <w:szCs w:val="28"/>
              </w:rPr>
              <w:t>专业名称</w:t>
            </w:r>
          </w:p>
        </w:tc>
      </w:tr>
      <w:tr w:rsidR="0018799B">
        <w:trPr>
          <w:trHeight w:val="418"/>
          <w:jc w:val="center"/>
        </w:trPr>
        <w:tc>
          <w:tcPr>
            <w:tcW w:w="3667" w:type="dxa"/>
            <w:vAlign w:val="center"/>
          </w:tcPr>
          <w:p w:rsidR="0018799B" w:rsidRDefault="00090ED3">
            <w:pPr>
              <w:spacing w:before="100" w:beforeAutospacing="1" w:after="100" w:afterAutospacing="1"/>
              <w:jc w:val="center"/>
              <w:rPr>
                <w:rFonts w:ascii="仿宋_GB2312" w:eastAsia="仿宋_GB2312" w:hAnsi="仿宋" w:cs="仿宋"/>
                <w:color w:val="262626"/>
                <w:kern w:val="0"/>
                <w:sz w:val="24"/>
                <w:szCs w:val="28"/>
              </w:rPr>
            </w:pPr>
            <w:r>
              <w:rPr>
                <w:rFonts w:ascii="仿宋_GB2312" w:eastAsia="仿宋_GB2312" w:hAnsi="仿宋" w:cs="仿宋" w:hint="eastAsia"/>
                <w:color w:val="262626"/>
                <w:kern w:val="0"/>
                <w:sz w:val="24"/>
                <w:szCs w:val="28"/>
              </w:rPr>
              <w:t>电气工程学院</w:t>
            </w:r>
          </w:p>
        </w:tc>
        <w:tc>
          <w:tcPr>
            <w:tcW w:w="4672" w:type="dxa"/>
            <w:vAlign w:val="center"/>
          </w:tcPr>
          <w:p w:rsidR="0018799B" w:rsidRDefault="00090ED3">
            <w:pPr>
              <w:spacing w:before="100" w:beforeAutospacing="1" w:after="100" w:afterAutospacing="1"/>
              <w:jc w:val="center"/>
              <w:rPr>
                <w:rFonts w:ascii="仿宋_GB2312" w:eastAsia="仿宋_GB2312" w:hAnsi="仿宋" w:cs="仿宋"/>
                <w:color w:val="262626"/>
                <w:kern w:val="0"/>
                <w:sz w:val="24"/>
                <w:szCs w:val="28"/>
              </w:rPr>
            </w:pPr>
            <w:r>
              <w:rPr>
                <w:rFonts w:ascii="仿宋_GB2312" w:eastAsia="仿宋_GB2312" w:hAnsi="仿宋" w:cs="仿宋" w:hint="eastAsia"/>
                <w:color w:val="262626"/>
                <w:kern w:val="0"/>
                <w:sz w:val="24"/>
                <w:szCs w:val="28"/>
              </w:rPr>
              <w:t>电气工程及其自动化（中外合作）</w:t>
            </w:r>
          </w:p>
        </w:tc>
      </w:tr>
      <w:tr w:rsidR="0018799B">
        <w:trPr>
          <w:trHeight w:val="386"/>
          <w:jc w:val="center"/>
        </w:trPr>
        <w:tc>
          <w:tcPr>
            <w:tcW w:w="3667" w:type="dxa"/>
            <w:vAlign w:val="center"/>
          </w:tcPr>
          <w:p w:rsidR="0018799B" w:rsidRDefault="00090ED3">
            <w:pPr>
              <w:spacing w:before="100" w:beforeAutospacing="1" w:after="100" w:afterAutospacing="1"/>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机械与汽车工程学院</w:t>
            </w:r>
          </w:p>
        </w:tc>
        <w:tc>
          <w:tcPr>
            <w:tcW w:w="4672" w:type="dxa"/>
            <w:vAlign w:val="center"/>
          </w:tcPr>
          <w:p w:rsidR="0018799B" w:rsidRDefault="00090ED3" w:rsidP="00825E7A">
            <w:pPr>
              <w:spacing w:before="100" w:beforeAutospacing="1" w:after="100" w:afterAutospacing="1"/>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机械设计制造及其自动化（中外合作）</w:t>
            </w:r>
          </w:p>
        </w:tc>
      </w:tr>
      <w:tr w:rsidR="0018799B">
        <w:trPr>
          <w:trHeight w:val="409"/>
          <w:jc w:val="center"/>
        </w:trPr>
        <w:tc>
          <w:tcPr>
            <w:tcW w:w="3667" w:type="dxa"/>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纺织服装学院</w:t>
            </w:r>
          </w:p>
        </w:tc>
        <w:tc>
          <w:tcPr>
            <w:tcW w:w="4672" w:type="dxa"/>
            <w:vAlign w:val="center"/>
          </w:tcPr>
          <w:p w:rsidR="0018799B" w:rsidRDefault="00090ED3">
            <w:pPr>
              <w:widowControl/>
              <w:jc w:val="center"/>
              <w:rPr>
                <w:rFonts w:ascii="仿宋_GB2312" w:eastAsia="仿宋_GB2312" w:hAnsi="仿宋" w:cs="仿宋"/>
                <w:color w:val="000000"/>
                <w:kern w:val="0"/>
                <w:sz w:val="24"/>
                <w:szCs w:val="28"/>
              </w:rPr>
            </w:pPr>
            <w:r>
              <w:rPr>
                <w:rFonts w:ascii="仿宋_GB2312" w:eastAsia="仿宋_GB2312" w:hAnsi="仿宋" w:cs="仿宋" w:hint="eastAsia"/>
                <w:color w:val="000000"/>
                <w:kern w:val="0"/>
                <w:sz w:val="24"/>
                <w:szCs w:val="28"/>
              </w:rPr>
              <w:t>纺织工程（创新实验班）</w:t>
            </w:r>
          </w:p>
        </w:tc>
      </w:tr>
      <w:tr w:rsidR="0018799B">
        <w:trPr>
          <w:trHeight w:val="393"/>
          <w:jc w:val="center"/>
        </w:trPr>
        <w:tc>
          <w:tcPr>
            <w:tcW w:w="3667" w:type="dxa"/>
            <w:vAlign w:val="center"/>
          </w:tcPr>
          <w:p w:rsidR="0018799B" w:rsidRDefault="00090ED3">
            <w:pPr>
              <w:widowControl/>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化学与环境工程学院</w:t>
            </w:r>
          </w:p>
        </w:tc>
        <w:tc>
          <w:tcPr>
            <w:tcW w:w="4672" w:type="dxa"/>
            <w:vAlign w:val="center"/>
          </w:tcPr>
          <w:p w:rsidR="0018799B" w:rsidRDefault="00090ED3">
            <w:pPr>
              <w:widowControl/>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应用化学（拔尖实验班）</w:t>
            </w:r>
          </w:p>
        </w:tc>
      </w:tr>
      <w:tr w:rsidR="0018799B">
        <w:trPr>
          <w:trHeight w:val="419"/>
          <w:jc w:val="center"/>
        </w:trPr>
        <w:tc>
          <w:tcPr>
            <w:tcW w:w="3667" w:type="dxa"/>
            <w:vAlign w:val="center"/>
          </w:tcPr>
          <w:p w:rsidR="0018799B" w:rsidRDefault="00090ED3">
            <w:pPr>
              <w:widowControl/>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计算机与信息学院</w:t>
            </w:r>
          </w:p>
        </w:tc>
        <w:tc>
          <w:tcPr>
            <w:tcW w:w="4672" w:type="dxa"/>
            <w:vAlign w:val="center"/>
          </w:tcPr>
          <w:p w:rsidR="0018799B" w:rsidRDefault="00090ED3">
            <w:pPr>
              <w:widowControl/>
              <w:jc w:val="center"/>
              <w:rPr>
                <w:rFonts w:ascii="仿宋_GB2312" w:eastAsia="仿宋_GB2312" w:hAnsi="仿宋" w:cs="仿宋"/>
                <w:kern w:val="0"/>
                <w:sz w:val="24"/>
                <w:szCs w:val="28"/>
              </w:rPr>
            </w:pPr>
            <w:r>
              <w:rPr>
                <w:rFonts w:ascii="仿宋_GB2312" w:eastAsia="仿宋_GB2312" w:hAnsi="仿宋" w:cs="仿宋" w:hint="eastAsia"/>
                <w:kern w:val="0"/>
                <w:sz w:val="24"/>
                <w:szCs w:val="28"/>
              </w:rPr>
              <w:t>计算机科学与技术（拔尖实验班）</w:t>
            </w:r>
          </w:p>
        </w:tc>
      </w:tr>
    </w:tbl>
    <w:p w:rsidR="0018799B" w:rsidRDefault="00090ED3">
      <w:pPr>
        <w:ind w:firstLineChars="200" w:firstLine="602"/>
        <w:rPr>
          <w:rFonts w:ascii="仿宋_GB2312" w:eastAsia="仿宋_GB2312" w:hAnsi="仿宋"/>
          <w:sz w:val="30"/>
          <w:szCs w:val="30"/>
        </w:rPr>
      </w:pPr>
      <w:r>
        <w:rPr>
          <w:rFonts w:ascii="仿宋_GB2312" w:eastAsia="仿宋_GB2312" w:hAnsi="仿宋" w:hint="eastAsia"/>
          <w:b/>
          <w:sz w:val="30"/>
          <w:szCs w:val="30"/>
        </w:rPr>
        <w:t>4.录入交叉课程教学任务。</w:t>
      </w:r>
      <w:r>
        <w:rPr>
          <w:rFonts w:ascii="仿宋_GB2312" w:eastAsia="仿宋_GB2312" w:hAnsi="仿宋" w:hint="eastAsia"/>
          <w:sz w:val="30"/>
          <w:szCs w:val="30"/>
        </w:rPr>
        <w:t>学校审核确定下学期拟开设课程后（开课清单另行公布），各单位于</w:t>
      </w:r>
      <w:r>
        <w:rPr>
          <w:rFonts w:ascii="仿宋_GB2312" w:eastAsia="仿宋_GB2312" w:hAnsi="仿宋" w:hint="eastAsia"/>
          <w:b/>
          <w:bCs/>
          <w:sz w:val="30"/>
          <w:szCs w:val="30"/>
        </w:rPr>
        <w:t>4月20日</w:t>
      </w:r>
      <w:r>
        <w:rPr>
          <w:rFonts w:ascii="仿宋_GB2312" w:eastAsia="仿宋_GB2312" w:hAnsi="仿宋" w:hint="eastAsia"/>
          <w:sz w:val="30"/>
          <w:szCs w:val="30"/>
        </w:rPr>
        <w:t>前完成教务系统中下学期交叉课程的课程信息维护及</w:t>
      </w:r>
      <w:r>
        <w:rPr>
          <w:rFonts w:ascii="仿宋_GB2312" w:eastAsia="仿宋_GB2312" w:hAnsi="仿宋" w:hint="eastAsia"/>
          <w:b/>
          <w:sz w:val="30"/>
          <w:szCs w:val="30"/>
          <w:u w:val="single"/>
        </w:rPr>
        <w:t>教学任务新建</w:t>
      </w:r>
      <w:r>
        <w:rPr>
          <w:rFonts w:ascii="仿宋_GB2312" w:eastAsia="仿宋_GB2312" w:hAnsi="仿宋" w:hint="eastAsia"/>
          <w:sz w:val="30"/>
          <w:szCs w:val="30"/>
        </w:rPr>
        <w:t>、进程安排、教师安排等工作，</w:t>
      </w:r>
      <w:r>
        <w:rPr>
          <w:rFonts w:ascii="仿宋_GB2312" w:eastAsia="仿宋_GB2312" w:hAnsi="仿宋" w:cs="仿宋" w:hint="eastAsia"/>
          <w:sz w:val="30"/>
          <w:szCs w:val="30"/>
        </w:rPr>
        <w:t>原则上前期选课人数较少的交叉课程严格限制开课平行班数量和选课人数上限，避免相同课程选课人数分散的问题。实际是否开课视学生选课情况决定。</w:t>
      </w:r>
    </w:p>
    <w:p w:rsidR="0018799B" w:rsidRDefault="00090ED3">
      <w:pPr>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5.教学任务备注信息。</w:t>
      </w:r>
      <w:r>
        <w:rPr>
          <w:rFonts w:ascii="仿宋_GB2312" w:eastAsia="仿宋_GB2312" w:hAnsi="仿宋" w:cs="仿宋" w:hint="eastAsia"/>
          <w:sz w:val="30"/>
          <w:szCs w:val="30"/>
        </w:rPr>
        <w:t>对于课程编排课表有特殊要求的，如多个教师分周次上课、上课地点使用某智慧教室/专用教室/实验室等，须在备注栏进行详细说明（具体教室、实验室名称；多个教师具体承担周次，如教师A承担1-8周、B承担9-16周）。</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如未明确备注，则课表编排时默认只排第1序位教师（即：只有第一序位教师的课表中会显示排课信息，其余教师均不显示在课表内），实验类课程教室默认排“实验室”（虚拟地点）。授课老师应在上课前（至少提前一天）办理成功“调课申请”（在线调停课——更换老师或地点）以确保课表显示正确教学信息。</w:t>
      </w:r>
    </w:p>
    <w:p w:rsidR="0018799B" w:rsidRDefault="00090ED3">
      <w:pPr>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6.开设校企共建课程。</w:t>
      </w:r>
      <w:r>
        <w:rPr>
          <w:rFonts w:ascii="仿宋_GB2312" w:eastAsia="仿宋_GB2312" w:hAnsi="仿宋" w:cs="仿宋" w:hint="eastAsia"/>
          <w:sz w:val="30"/>
          <w:szCs w:val="30"/>
        </w:rPr>
        <w:t>根据学校要求，校企共建课程须有企业教师参与授课，各学院须做好企业教师资格审核、教学任务安排等工作，积极开设校企共建课程。</w:t>
      </w:r>
    </w:p>
    <w:p w:rsidR="0018799B" w:rsidRDefault="00090ED3">
      <w:pPr>
        <w:jc w:val="center"/>
        <w:rPr>
          <w:rFonts w:ascii="方正小标宋简体" w:eastAsia="方正小标宋简体" w:hAnsi="宋体" w:cs="宋体"/>
          <w:bCs/>
          <w:color w:val="000000"/>
          <w:kern w:val="0"/>
          <w:sz w:val="36"/>
          <w:szCs w:val="30"/>
        </w:rPr>
      </w:pPr>
      <w:r>
        <w:rPr>
          <w:rFonts w:ascii="方正小标宋简体" w:eastAsia="方正小标宋简体" w:hAnsi="宋体" w:cs="宋体"/>
          <w:bCs/>
          <w:color w:val="000000"/>
          <w:kern w:val="0"/>
          <w:sz w:val="36"/>
          <w:szCs w:val="30"/>
        </w:rPr>
        <w:br w:type="page"/>
      </w:r>
      <w:r>
        <w:rPr>
          <w:rFonts w:ascii="方正小标宋简体" w:eastAsia="方正小标宋简体" w:hAnsi="宋体" w:cs="宋体" w:hint="eastAsia"/>
          <w:bCs/>
          <w:color w:val="000000"/>
          <w:kern w:val="0"/>
          <w:sz w:val="36"/>
          <w:szCs w:val="30"/>
        </w:rPr>
        <w:t>202</w:t>
      </w:r>
      <w:r>
        <w:rPr>
          <w:rFonts w:ascii="方正小标宋简体" w:eastAsia="方正小标宋简体" w:hAnsi="宋体" w:cs="宋体"/>
          <w:bCs/>
          <w:color w:val="000000"/>
          <w:kern w:val="0"/>
          <w:sz w:val="36"/>
          <w:szCs w:val="30"/>
        </w:rPr>
        <w:t>6</w:t>
      </w:r>
      <w:r>
        <w:rPr>
          <w:rFonts w:ascii="方正小标宋简体" w:eastAsia="方正小标宋简体" w:hAnsi="宋体" w:cs="宋体" w:hint="eastAsia"/>
          <w:bCs/>
          <w:color w:val="000000"/>
          <w:kern w:val="0"/>
          <w:sz w:val="36"/>
          <w:szCs w:val="30"/>
        </w:rPr>
        <w:t>-202</w:t>
      </w:r>
      <w:r>
        <w:rPr>
          <w:rFonts w:ascii="方正小标宋简体" w:eastAsia="方正小标宋简体" w:hAnsi="宋体" w:cs="宋体"/>
          <w:bCs/>
          <w:color w:val="000000"/>
          <w:kern w:val="0"/>
          <w:sz w:val="36"/>
          <w:szCs w:val="30"/>
        </w:rPr>
        <w:t>7</w:t>
      </w:r>
      <w:r>
        <w:rPr>
          <w:rFonts w:ascii="方正小标宋简体" w:eastAsia="方正小标宋简体" w:hAnsi="宋体" w:cs="宋体" w:hint="eastAsia"/>
          <w:bCs/>
          <w:color w:val="000000"/>
          <w:kern w:val="0"/>
          <w:sz w:val="36"/>
          <w:szCs w:val="30"/>
        </w:rPr>
        <w:t>学年第一学期教授、副教授为本科生上课情况统计表</w:t>
      </w:r>
    </w:p>
    <w:tbl>
      <w:tblPr>
        <w:tblpPr w:leftFromText="180" w:rightFromText="180" w:vertAnchor="text" w:horzAnchor="margin" w:tblpXSpec="center" w:tblpY="31"/>
        <w:tblW w:w="9356" w:type="dxa"/>
        <w:tblLook w:val="04A0" w:firstRow="1" w:lastRow="0" w:firstColumn="1" w:lastColumn="0" w:noHBand="0" w:noVBand="1"/>
      </w:tblPr>
      <w:tblGrid>
        <w:gridCol w:w="2243"/>
        <w:gridCol w:w="2020"/>
        <w:gridCol w:w="1252"/>
        <w:gridCol w:w="42"/>
        <w:gridCol w:w="1552"/>
        <w:gridCol w:w="2247"/>
      </w:tblGrid>
      <w:tr w:rsidR="0018799B">
        <w:trPr>
          <w:trHeight w:val="699"/>
        </w:trPr>
        <w:tc>
          <w:tcPr>
            <w:tcW w:w="9356" w:type="dxa"/>
            <w:gridSpan w:val="6"/>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方正小标宋简体" w:eastAsia="方正小标宋简体" w:hAnsi="宋体" w:cs="宋体"/>
                <w:bCs/>
                <w:color w:val="000000"/>
                <w:kern w:val="0"/>
                <w:sz w:val="30"/>
                <w:szCs w:val="30"/>
              </w:rPr>
            </w:pPr>
            <w:r>
              <w:rPr>
                <w:rFonts w:ascii="方正小标宋简体" w:eastAsia="方正小标宋简体" w:hAnsi="宋体" w:cs="宋体" w:hint="eastAsia"/>
                <w:bCs/>
                <w:color w:val="000000"/>
                <w:kern w:val="0"/>
                <w:sz w:val="30"/>
                <w:szCs w:val="30"/>
              </w:rPr>
              <w:t>1</w:t>
            </w:r>
            <w:r>
              <w:rPr>
                <w:rFonts w:ascii="方正小标宋简体" w:eastAsia="方正小标宋简体" w:hAnsi="宋体" w:cs="宋体"/>
                <w:bCs/>
                <w:color w:val="000000"/>
                <w:kern w:val="0"/>
                <w:sz w:val="30"/>
                <w:szCs w:val="30"/>
              </w:rPr>
              <w:t>.</w:t>
            </w:r>
            <w:r>
              <w:rPr>
                <w:rFonts w:ascii="方正小标宋简体" w:eastAsia="方正小标宋简体" w:hAnsi="宋体" w:cs="宋体" w:hint="eastAsia"/>
                <w:bCs/>
                <w:color w:val="000000"/>
                <w:kern w:val="0"/>
                <w:sz w:val="30"/>
                <w:szCs w:val="30"/>
              </w:rPr>
              <w:t>教授为本科生上课情况统计</w:t>
            </w:r>
          </w:p>
        </w:tc>
      </w:tr>
      <w:tr w:rsidR="0018799B">
        <w:trPr>
          <w:trHeight w:val="794"/>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在职教授人数（包含专、兼职）</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为本科生上课教授数（人）</w:t>
            </w:r>
          </w:p>
        </w:tc>
        <w:tc>
          <w:tcPr>
            <w:tcW w:w="1252"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w:t>
            </w:r>
          </w:p>
        </w:tc>
        <w:tc>
          <w:tcPr>
            <w:tcW w:w="1594" w:type="dxa"/>
            <w:gridSpan w:val="2"/>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上课课程数（门次）</w:t>
            </w:r>
          </w:p>
        </w:tc>
        <w:tc>
          <w:tcPr>
            <w:tcW w:w="2247"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教授实际承担课程总时数（学时）</w:t>
            </w: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 xml:space="preserve"> </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52"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94" w:type="dxa"/>
            <w:gridSpan w:val="2"/>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247"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8799B">
        <w:trPr>
          <w:trHeight w:val="494"/>
        </w:trPr>
        <w:tc>
          <w:tcPr>
            <w:tcW w:w="9356" w:type="dxa"/>
            <w:gridSpan w:val="6"/>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b/>
                <w:bCs/>
                <w:color w:val="000000"/>
                <w:kern w:val="0"/>
                <w:sz w:val="30"/>
                <w:szCs w:val="30"/>
              </w:rPr>
              <w:t>教授未上课情况统计</w:t>
            </w:r>
          </w:p>
        </w:tc>
      </w:tr>
      <w:tr w:rsidR="0018799B">
        <w:trPr>
          <w:trHeight w:val="510"/>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4"/>
                <w:szCs w:val="22"/>
              </w:rPr>
            </w:pPr>
            <w:r>
              <w:rPr>
                <w:rFonts w:ascii="宋体" w:hAnsi="宋体" w:cs="宋体" w:hint="eastAsia"/>
                <w:b/>
                <w:bCs/>
                <w:color w:val="000000"/>
                <w:kern w:val="0"/>
                <w:sz w:val="24"/>
                <w:szCs w:val="28"/>
              </w:rPr>
              <w:t>未上课教授姓名</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8"/>
              </w:rPr>
            </w:pPr>
            <w:r>
              <w:rPr>
                <w:rFonts w:ascii="宋体" w:hAnsi="宋体" w:cs="宋体" w:hint="eastAsia"/>
                <w:b/>
                <w:bCs/>
                <w:color w:val="000000"/>
                <w:kern w:val="0"/>
                <w:sz w:val="24"/>
                <w:szCs w:val="28"/>
              </w:rPr>
              <w:t>专职或兼职</w:t>
            </w:r>
          </w:p>
        </w:tc>
        <w:tc>
          <w:tcPr>
            <w:tcW w:w="5093" w:type="dxa"/>
            <w:gridSpan w:val="4"/>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bCs/>
                <w:color w:val="000000"/>
                <w:kern w:val="0"/>
                <w:sz w:val="24"/>
                <w:szCs w:val="28"/>
              </w:rPr>
              <w:t>未上课原因</w:t>
            </w: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710"/>
        </w:trPr>
        <w:tc>
          <w:tcPr>
            <w:tcW w:w="9356" w:type="dxa"/>
            <w:gridSpan w:val="6"/>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方正小标宋简体" w:eastAsia="方正小标宋简体" w:hAnsi="宋体" w:cs="宋体"/>
                <w:bCs/>
                <w:color w:val="000000"/>
                <w:kern w:val="0"/>
                <w:sz w:val="30"/>
                <w:szCs w:val="30"/>
              </w:rPr>
            </w:pPr>
            <w:r>
              <w:rPr>
                <w:rFonts w:ascii="方正小标宋简体" w:eastAsia="方正小标宋简体" w:hAnsi="宋体" w:cs="宋体" w:hint="eastAsia"/>
                <w:bCs/>
                <w:color w:val="000000"/>
                <w:kern w:val="0"/>
                <w:sz w:val="30"/>
                <w:szCs w:val="30"/>
              </w:rPr>
              <w:t>2</w:t>
            </w:r>
            <w:r>
              <w:rPr>
                <w:rFonts w:ascii="方正小标宋简体" w:eastAsia="方正小标宋简体" w:hAnsi="宋体" w:cs="宋体"/>
                <w:bCs/>
                <w:color w:val="000000"/>
                <w:kern w:val="0"/>
                <w:sz w:val="30"/>
                <w:szCs w:val="30"/>
              </w:rPr>
              <w:t>.</w:t>
            </w:r>
            <w:r>
              <w:rPr>
                <w:rFonts w:ascii="方正小标宋简体" w:eastAsia="方正小标宋简体" w:hAnsi="宋体" w:cs="宋体" w:hint="eastAsia"/>
                <w:bCs/>
                <w:color w:val="000000"/>
                <w:kern w:val="0"/>
                <w:sz w:val="30"/>
                <w:szCs w:val="30"/>
              </w:rPr>
              <w:t>副教授为本科生上课情况统计</w:t>
            </w:r>
          </w:p>
        </w:tc>
      </w:tr>
      <w:tr w:rsidR="0018799B">
        <w:trPr>
          <w:trHeight w:val="851"/>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在职副教授人数（包含专、兼职）</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为本科生上课副教授数（人）</w:t>
            </w:r>
          </w:p>
        </w:tc>
        <w:tc>
          <w:tcPr>
            <w:tcW w:w="1294" w:type="dxa"/>
            <w:gridSpan w:val="2"/>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w:t>
            </w:r>
          </w:p>
        </w:tc>
        <w:tc>
          <w:tcPr>
            <w:tcW w:w="1552"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上课课程数（门次）</w:t>
            </w:r>
          </w:p>
        </w:tc>
        <w:tc>
          <w:tcPr>
            <w:tcW w:w="2247"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副教授实际承担课程总时数（学时）</w:t>
            </w: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94" w:type="dxa"/>
            <w:gridSpan w:val="2"/>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2"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247"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8799B">
        <w:trPr>
          <w:trHeight w:val="623"/>
        </w:trPr>
        <w:tc>
          <w:tcPr>
            <w:tcW w:w="9356" w:type="dxa"/>
            <w:gridSpan w:val="6"/>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b/>
                <w:bCs/>
                <w:color w:val="000000"/>
                <w:kern w:val="0"/>
                <w:sz w:val="30"/>
                <w:szCs w:val="30"/>
              </w:rPr>
              <w:t>副教授未上课情况统计</w:t>
            </w:r>
          </w:p>
        </w:tc>
      </w:tr>
      <w:tr w:rsidR="0018799B">
        <w:trPr>
          <w:trHeight w:val="510"/>
        </w:trPr>
        <w:tc>
          <w:tcPr>
            <w:tcW w:w="2243"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4"/>
                <w:szCs w:val="22"/>
              </w:rPr>
            </w:pPr>
            <w:r>
              <w:rPr>
                <w:rFonts w:ascii="宋体" w:hAnsi="宋体" w:cs="宋体" w:hint="eastAsia"/>
                <w:b/>
                <w:bCs/>
                <w:color w:val="000000"/>
                <w:kern w:val="0"/>
                <w:sz w:val="24"/>
                <w:szCs w:val="28"/>
              </w:rPr>
              <w:t>未上课副教授姓名</w:t>
            </w:r>
          </w:p>
        </w:tc>
        <w:tc>
          <w:tcPr>
            <w:tcW w:w="2020" w:type="dxa"/>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bCs/>
                <w:color w:val="000000"/>
                <w:kern w:val="0"/>
                <w:sz w:val="24"/>
                <w:szCs w:val="28"/>
              </w:rPr>
            </w:pPr>
            <w:r>
              <w:rPr>
                <w:rFonts w:ascii="宋体" w:hAnsi="宋体" w:cs="宋体" w:hint="eastAsia"/>
                <w:b/>
                <w:bCs/>
                <w:color w:val="000000"/>
                <w:kern w:val="0"/>
                <w:sz w:val="24"/>
                <w:szCs w:val="28"/>
              </w:rPr>
              <w:t>专职或兼职</w:t>
            </w:r>
          </w:p>
        </w:tc>
        <w:tc>
          <w:tcPr>
            <w:tcW w:w="5093" w:type="dxa"/>
            <w:gridSpan w:val="4"/>
            <w:tcBorders>
              <w:top w:val="nil"/>
              <w:left w:val="nil"/>
              <w:bottom w:val="single" w:sz="4" w:space="0" w:color="auto"/>
              <w:right w:val="single" w:sz="4" w:space="0" w:color="auto"/>
            </w:tcBorders>
            <w:noWrap/>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bCs/>
                <w:color w:val="000000"/>
                <w:kern w:val="0"/>
                <w:sz w:val="24"/>
                <w:szCs w:val="28"/>
              </w:rPr>
              <w:t>未上课原因</w:t>
            </w: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454"/>
        </w:trPr>
        <w:tc>
          <w:tcPr>
            <w:tcW w:w="2243" w:type="dxa"/>
            <w:tcBorders>
              <w:top w:val="nil"/>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2020"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5093" w:type="dxa"/>
            <w:gridSpan w:val="4"/>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bl>
    <w:p w:rsidR="0018799B" w:rsidRDefault="00090ED3">
      <w:pPr>
        <w:tabs>
          <w:tab w:val="left" w:pos="802"/>
        </w:tabs>
        <w:spacing w:line="240" w:lineRule="atLeast"/>
        <w:jc w:val="left"/>
        <w:rPr>
          <w:rFonts w:ascii="宋体" w:hAnsi="宋体" w:cs="宋体"/>
          <w:bCs/>
          <w:color w:val="000000"/>
          <w:kern w:val="0"/>
          <w:sz w:val="18"/>
          <w:szCs w:val="32"/>
        </w:rPr>
      </w:pPr>
      <w:r>
        <w:rPr>
          <w:rFonts w:ascii="宋体" w:hAnsi="宋体" w:cs="宋体"/>
          <w:bCs/>
          <w:color w:val="000000"/>
          <w:kern w:val="0"/>
          <w:sz w:val="18"/>
          <w:szCs w:val="32"/>
        </w:rPr>
        <w:tab/>
      </w:r>
    </w:p>
    <w:p w:rsidR="0018799B" w:rsidRDefault="00090ED3">
      <w:pPr>
        <w:rPr>
          <w:rFonts w:ascii="宋体" w:hAnsi="宋体" w:cs="宋体"/>
          <w:bCs/>
          <w:color w:val="000000"/>
          <w:kern w:val="0"/>
          <w:sz w:val="22"/>
          <w:szCs w:val="32"/>
        </w:rPr>
      </w:pPr>
      <w:r>
        <w:rPr>
          <w:rFonts w:ascii="宋体" w:hAnsi="宋体" w:cs="宋体" w:hint="eastAsia"/>
          <w:bCs/>
          <w:color w:val="000000"/>
          <w:kern w:val="0"/>
          <w:sz w:val="22"/>
          <w:szCs w:val="32"/>
        </w:rPr>
        <w:t>备注：1.课程门数以教务系统中课程代码区分，课程门次数以教务系统中课程序号区分。</w:t>
      </w:r>
    </w:p>
    <w:p w:rsidR="0018799B" w:rsidRDefault="00090ED3">
      <w:pPr>
        <w:ind w:firstLineChars="260" w:firstLine="572"/>
        <w:rPr>
          <w:rFonts w:ascii="宋体" w:hAnsi="宋体" w:cs="宋体"/>
          <w:b/>
          <w:bCs/>
          <w:color w:val="000000"/>
          <w:kern w:val="0"/>
          <w:sz w:val="28"/>
          <w:szCs w:val="32"/>
        </w:rPr>
      </w:pPr>
      <w:r>
        <w:rPr>
          <w:rFonts w:ascii="宋体" w:hAnsi="宋体" w:cs="宋体"/>
          <w:bCs/>
          <w:color w:val="000000"/>
          <w:kern w:val="0"/>
          <w:sz w:val="22"/>
          <w:szCs w:val="32"/>
        </w:rPr>
        <w:t>2.</w:t>
      </w:r>
      <w:r>
        <w:rPr>
          <w:rFonts w:ascii="宋体" w:hAnsi="宋体" w:cs="宋体" w:hint="eastAsia"/>
          <w:bCs/>
          <w:color w:val="000000"/>
          <w:kern w:val="0"/>
          <w:sz w:val="22"/>
          <w:szCs w:val="32"/>
        </w:rPr>
        <w:t>上课情况只统计理论课</w:t>
      </w:r>
      <w:r w:rsidR="003415C9">
        <w:rPr>
          <w:rFonts w:ascii="宋体" w:hAnsi="宋体" w:cs="宋体" w:hint="eastAsia"/>
          <w:bCs/>
          <w:color w:val="000000"/>
          <w:kern w:val="0"/>
          <w:sz w:val="22"/>
          <w:szCs w:val="32"/>
        </w:rPr>
        <w:t>情况，不包含毕业设计、实习实训、课程设计、综合实验等实践环节</w:t>
      </w:r>
      <w:r>
        <w:rPr>
          <w:rFonts w:ascii="宋体" w:hAnsi="宋体" w:cs="宋体" w:hint="eastAsia"/>
          <w:bCs/>
          <w:color w:val="000000"/>
          <w:kern w:val="0"/>
          <w:sz w:val="22"/>
          <w:szCs w:val="32"/>
        </w:rPr>
        <w:t>及实验类课程。</w:t>
      </w:r>
    </w:p>
    <w:p w:rsidR="0018799B" w:rsidRDefault="00090ED3">
      <w:pPr>
        <w:ind w:right="1284" w:firstLineChars="1200" w:firstLine="3373"/>
        <w:rPr>
          <w:rFonts w:ascii="宋体" w:hAnsi="宋体" w:cs="宋体"/>
          <w:b/>
          <w:bCs/>
          <w:color w:val="000000"/>
          <w:kern w:val="0"/>
          <w:sz w:val="28"/>
          <w:szCs w:val="32"/>
        </w:rPr>
      </w:pPr>
      <w:r>
        <w:rPr>
          <w:rFonts w:ascii="宋体" w:hAnsi="宋体" w:cs="宋体" w:hint="eastAsia"/>
          <w:b/>
          <w:bCs/>
          <w:color w:val="000000"/>
          <w:kern w:val="0"/>
          <w:sz w:val="28"/>
          <w:szCs w:val="32"/>
        </w:rPr>
        <w:t xml:space="preserve">学院领导签字：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 </w:t>
      </w:r>
      <w:r>
        <w:rPr>
          <w:rFonts w:ascii="宋体" w:hAnsi="宋体" w:cs="宋体"/>
          <w:b/>
          <w:bCs/>
          <w:color w:val="000000"/>
          <w:kern w:val="0"/>
          <w:sz w:val="28"/>
          <w:szCs w:val="32"/>
        </w:rPr>
        <w:t xml:space="preserve">        </w:t>
      </w:r>
    </w:p>
    <w:p w:rsidR="0018799B" w:rsidRDefault="00090ED3">
      <w:pPr>
        <w:jc w:val="right"/>
        <w:rPr>
          <w:rFonts w:ascii="宋体" w:hAnsi="宋体" w:cs="宋体"/>
          <w:b/>
          <w:bCs/>
          <w:color w:val="000000"/>
          <w:kern w:val="0"/>
          <w:sz w:val="28"/>
          <w:szCs w:val="32"/>
        </w:rPr>
      </w:pPr>
      <w:r>
        <w:rPr>
          <w:rFonts w:ascii="宋体" w:hAnsi="宋体" w:cs="宋体" w:hint="eastAsia"/>
          <w:b/>
          <w:bCs/>
          <w:color w:val="000000"/>
          <w:kern w:val="0"/>
          <w:sz w:val="28"/>
          <w:szCs w:val="32"/>
        </w:rPr>
        <w:t>学院名称（公章）：</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学院</w:t>
      </w:r>
    </w:p>
    <w:p w:rsidR="0018799B" w:rsidRDefault="00090ED3">
      <w:pPr>
        <w:jc w:val="right"/>
        <w:rPr>
          <w:rFonts w:ascii="宋体" w:hAnsi="宋体" w:cs="宋体"/>
          <w:b/>
          <w:bCs/>
          <w:color w:val="000000"/>
          <w:kern w:val="0"/>
          <w:sz w:val="28"/>
          <w:szCs w:val="32"/>
        </w:rPr>
      </w:pPr>
      <w:r>
        <w:rPr>
          <w:rFonts w:ascii="宋体" w:hAnsi="宋体" w:cs="宋体" w:hint="eastAsia"/>
          <w:b/>
          <w:bCs/>
          <w:color w:val="000000"/>
          <w:kern w:val="0"/>
          <w:sz w:val="28"/>
          <w:szCs w:val="32"/>
        </w:rPr>
        <w:t>日期：</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年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月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日</w:t>
      </w:r>
    </w:p>
    <w:p w:rsidR="0018799B" w:rsidRDefault="00090ED3">
      <w:pPr>
        <w:jc w:val="center"/>
        <w:rPr>
          <w:rFonts w:ascii="方正小标宋简体" w:eastAsia="方正小标宋简体" w:hAnsi="宋体" w:cs="宋体"/>
          <w:bCs/>
          <w:color w:val="000000"/>
          <w:kern w:val="0"/>
          <w:sz w:val="36"/>
          <w:szCs w:val="32"/>
        </w:rPr>
      </w:pPr>
      <w:r>
        <w:rPr>
          <w:rFonts w:ascii="方正小标宋简体" w:eastAsia="方正小标宋简体" w:hAnsi="宋体" w:cs="宋体" w:hint="eastAsia"/>
          <w:bCs/>
          <w:color w:val="000000"/>
          <w:kern w:val="0"/>
          <w:sz w:val="36"/>
          <w:szCs w:val="32"/>
        </w:rPr>
        <w:t>202</w:t>
      </w:r>
      <w:r>
        <w:rPr>
          <w:rFonts w:ascii="方正小标宋简体" w:eastAsia="方正小标宋简体" w:hAnsi="宋体" w:cs="宋体"/>
          <w:bCs/>
          <w:color w:val="000000"/>
          <w:kern w:val="0"/>
          <w:sz w:val="36"/>
          <w:szCs w:val="32"/>
        </w:rPr>
        <w:t>6</w:t>
      </w:r>
      <w:r>
        <w:rPr>
          <w:rFonts w:ascii="方正小标宋简体" w:eastAsia="方正小标宋简体" w:hAnsi="宋体" w:cs="宋体" w:hint="eastAsia"/>
          <w:bCs/>
          <w:color w:val="000000"/>
          <w:kern w:val="0"/>
          <w:sz w:val="36"/>
          <w:szCs w:val="32"/>
        </w:rPr>
        <w:t>-202</w:t>
      </w:r>
      <w:r>
        <w:rPr>
          <w:rFonts w:ascii="方正小标宋简体" w:eastAsia="方正小标宋简体" w:hAnsi="宋体" w:cs="宋体"/>
          <w:bCs/>
          <w:color w:val="000000"/>
          <w:kern w:val="0"/>
          <w:sz w:val="36"/>
          <w:szCs w:val="32"/>
        </w:rPr>
        <w:t>7</w:t>
      </w:r>
      <w:r>
        <w:rPr>
          <w:rFonts w:ascii="方正小标宋简体" w:eastAsia="方正小标宋简体" w:hAnsi="宋体" w:cs="宋体" w:hint="eastAsia"/>
          <w:bCs/>
          <w:color w:val="000000"/>
          <w:kern w:val="0"/>
          <w:sz w:val="36"/>
          <w:szCs w:val="32"/>
        </w:rPr>
        <w:t>学年第一学期教授承担本科教学情况表</w:t>
      </w:r>
    </w:p>
    <w:p w:rsidR="0018799B" w:rsidRDefault="0018799B"/>
    <w:tbl>
      <w:tblPr>
        <w:tblW w:w="9639" w:type="dxa"/>
        <w:jc w:val="center"/>
        <w:tblLook w:val="04A0" w:firstRow="1" w:lastRow="0" w:firstColumn="1" w:lastColumn="0" w:noHBand="0" w:noVBand="1"/>
      </w:tblPr>
      <w:tblGrid>
        <w:gridCol w:w="709"/>
        <w:gridCol w:w="1418"/>
        <w:gridCol w:w="1417"/>
        <w:gridCol w:w="1134"/>
        <w:gridCol w:w="1559"/>
        <w:gridCol w:w="1701"/>
        <w:gridCol w:w="1701"/>
      </w:tblGrid>
      <w:tr w:rsidR="0018799B">
        <w:trPr>
          <w:trHeight w:val="897"/>
          <w:jc w:val="center"/>
        </w:trPr>
        <w:tc>
          <w:tcPr>
            <w:tcW w:w="709"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18" w:type="dxa"/>
            <w:tcBorders>
              <w:top w:val="single" w:sz="4" w:space="0" w:color="auto"/>
              <w:left w:val="nil"/>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在职教授姓名</w:t>
            </w:r>
          </w:p>
        </w:tc>
        <w:tc>
          <w:tcPr>
            <w:tcW w:w="1417" w:type="dxa"/>
            <w:tcBorders>
              <w:top w:val="single" w:sz="4" w:space="0" w:color="auto"/>
              <w:left w:val="nil"/>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在职教授工号</w:t>
            </w:r>
          </w:p>
        </w:tc>
        <w:tc>
          <w:tcPr>
            <w:tcW w:w="1134"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专职或兼职</w:t>
            </w: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w:t>
            </w: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szCs w:val="22"/>
              </w:rPr>
            </w:pPr>
            <w:r>
              <w:rPr>
                <w:rFonts w:ascii="宋体" w:hAnsi="宋体" w:cs="宋体" w:hint="eastAsia"/>
                <w:b/>
                <w:bCs/>
                <w:color w:val="000000"/>
                <w:kern w:val="0"/>
                <w:sz w:val="24"/>
                <w:szCs w:val="22"/>
              </w:rPr>
              <w:t>上课课程数（门次）</w:t>
            </w: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bCs/>
                <w:color w:val="000000"/>
                <w:kern w:val="0"/>
                <w:sz w:val="24"/>
              </w:rPr>
            </w:pPr>
            <w:r>
              <w:rPr>
                <w:rFonts w:ascii="宋体" w:hAnsi="宋体" w:cs="宋体" w:hint="eastAsia"/>
                <w:b/>
                <w:bCs/>
                <w:color w:val="000000"/>
                <w:kern w:val="0"/>
                <w:sz w:val="24"/>
              </w:rPr>
              <w:t>个人实际承担课程总学时数</w:t>
            </w: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1</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4</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5</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nil"/>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6</w:t>
            </w:r>
          </w:p>
        </w:tc>
        <w:tc>
          <w:tcPr>
            <w:tcW w:w="1418" w:type="dxa"/>
            <w:tcBorders>
              <w:top w:val="nil"/>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7</w:t>
            </w:r>
          </w:p>
        </w:tc>
        <w:tc>
          <w:tcPr>
            <w:tcW w:w="1418" w:type="dxa"/>
            <w:tcBorders>
              <w:top w:val="single" w:sz="4" w:space="0" w:color="auto"/>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418" w:type="dxa"/>
            <w:tcBorders>
              <w:top w:val="single" w:sz="4" w:space="0" w:color="auto"/>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418" w:type="dxa"/>
            <w:tcBorders>
              <w:top w:val="single" w:sz="4" w:space="0" w:color="auto"/>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39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418" w:type="dxa"/>
            <w:tcBorders>
              <w:top w:val="single" w:sz="4" w:space="0" w:color="auto"/>
              <w:left w:val="nil"/>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18799B">
            <w:pPr>
              <w:widowControl/>
              <w:jc w:val="center"/>
              <w:rPr>
                <w:rFonts w:ascii="宋体" w:hAnsi="宋体" w:cs="宋体"/>
                <w:color w:val="000000"/>
                <w:kern w:val="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rPr>
                <w:rFonts w:ascii="宋体" w:hAnsi="宋体" w:cs="宋体"/>
                <w:color w:val="000000"/>
                <w:kern w:val="0"/>
                <w:sz w:val="22"/>
                <w:szCs w:val="22"/>
              </w:rPr>
            </w:pPr>
          </w:p>
        </w:tc>
      </w:tr>
      <w:tr w:rsidR="0018799B">
        <w:trPr>
          <w:trHeight w:val="882"/>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rPr>
              <w:t>合计</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rPr>
              <w:t>专职：</w:t>
            </w:r>
            <w:r>
              <w:rPr>
                <w:rFonts w:ascii="宋体" w:hAnsi="宋体" w:cs="宋体" w:hint="eastAsia"/>
                <w:b/>
                <w:color w:val="000000"/>
                <w:kern w:val="0"/>
                <w:sz w:val="24"/>
                <w:szCs w:val="22"/>
                <w:u w:val="single"/>
              </w:rPr>
              <w:t xml:space="preserve"> </w:t>
            </w:r>
            <w:r>
              <w:rPr>
                <w:rFonts w:ascii="宋体" w:hAnsi="宋体" w:cs="宋体"/>
                <w:b/>
                <w:color w:val="000000"/>
                <w:kern w:val="0"/>
                <w:sz w:val="24"/>
                <w:szCs w:val="22"/>
                <w:u w:val="single"/>
              </w:rPr>
              <w:t xml:space="preserve">    </w:t>
            </w:r>
            <w:r>
              <w:rPr>
                <w:rFonts w:ascii="宋体" w:hAnsi="宋体" w:cs="宋体" w:hint="eastAsia"/>
                <w:b/>
                <w:color w:val="000000"/>
                <w:kern w:val="0"/>
                <w:sz w:val="24"/>
                <w:szCs w:val="22"/>
              </w:rPr>
              <w:t>人</w:t>
            </w:r>
          </w:p>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rPr>
              <w:t>兼职：</w:t>
            </w:r>
            <w:r>
              <w:rPr>
                <w:rFonts w:ascii="宋体" w:hAnsi="宋体" w:cs="宋体" w:hint="eastAsia"/>
                <w:b/>
                <w:color w:val="000000"/>
                <w:kern w:val="0"/>
                <w:sz w:val="24"/>
                <w:szCs w:val="22"/>
                <w:u w:val="single"/>
              </w:rPr>
              <w:t xml:space="preserve"> </w:t>
            </w:r>
            <w:r>
              <w:rPr>
                <w:rFonts w:ascii="宋体" w:hAnsi="宋体" w:cs="宋体"/>
                <w:b/>
                <w:color w:val="000000"/>
                <w:kern w:val="0"/>
                <w:sz w:val="24"/>
                <w:szCs w:val="22"/>
                <w:u w:val="single"/>
              </w:rPr>
              <w:t xml:space="preserve">    </w:t>
            </w:r>
            <w:r>
              <w:rPr>
                <w:rFonts w:ascii="宋体" w:hAnsi="宋体" w:cs="宋体" w:hint="eastAsia"/>
                <w:b/>
                <w:color w:val="000000"/>
                <w:kern w:val="0"/>
                <w:sz w:val="24"/>
                <w:szCs w:val="22"/>
              </w:rPr>
              <w:t>人</w:t>
            </w:r>
          </w:p>
        </w:tc>
        <w:tc>
          <w:tcPr>
            <w:tcW w:w="1559"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u w:val="single"/>
              </w:rPr>
              <w:t xml:space="preserve"> </w:t>
            </w:r>
            <w:r>
              <w:rPr>
                <w:rFonts w:ascii="宋体" w:hAnsi="宋体" w:cs="宋体"/>
                <w:b/>
                <w:color w:val="000000"/>
                <w:kern w:val="0"/>
                <w:sz w:val="24"/>
                <w:szCs w:val="22"/>
                <w:u w:val="single"/>
              </w:rPr>
              <w:t xml:space="preserve">    </w:t>
            </w:r>
            <w:r>
              <w:rPr>
                <w:rFonts w:ascii="宋体" w:hAnsi="宋体" w:cs="宋体"/>
                <w:b/>
                <w:color w:val="000000"/>
                <w:kern w:val="0"/>
                <w:sz w:val="24"/>
                <w:szCs w:val="22"/>
              </w:rPr>
              <w:t xml:space="preserve"> </w:t>
            </w:r>
            <w:r>
              <w:rPr>
                <w:rFonts w:ascii="宋体" w:hAnsi="宋体" w:cs="宋体" w:hint="eastAsia"/>
                <w:b/>
                <w:color w:val="000000"/>
                <w:kern w:val="0"/>
                <w:sz w:val="24"/>
                <w:szCs w:val="22"/>
              </w:rPr>
              <w:t>门</w:t>
            </w:r>
          </w:p>
        </w:tc>
        <w:tc>
          <w:tcPr>
            <w:tcW w:w="1701" w:type="dxa"/>
            <w:tcBorders>
              <w:top w:val="single" w:sz="4" w:space="0" w:color="auto"/>
              <w:left w:val="single" w:sz="4" w:space="0" w:color="auto"/>
              <w:bottom w:val="single" w:sz="4" w:space="0" w:color="auto"/>
              <w:right w:val="single" w:sz="4" w:space="0" w:color="auto"/>
            </w:tcBorders>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u w:val="single"/>
              </w:rPr>
              <w:t xml:space="preserve"> </w:t>
            </w:r>
            <w:r>
              <w:rPr>
                <w:rFonts w:ascii="宋体" w:hAnsi="宋体" w:cs="宋体"/>
                <w:b/>
                <w:color w:val="000000"/>
                <w:kern w:val="0"/>
                <w:sz w:val="24"/>
                <w:szCs w:val="22"/>
                <w:u w:val="single"/>
              </w:rPr>
              <w:t xml:space="preserve">    </w:t>
            </w:r>
            <w:r>
              <w:rPr>
                <w:rFonts w:ascii="宋体" w:hAnsi="宋体" w:cs="宋体"/>
                <w:b/>
                <w:color w:val="000000"/>
                <w:kern w:val="0"/>
                <w:sz w:val="24"/>
                <w:szCs w:val="22"/>
              </w:rPr>
              <w:t xml:space="preserve"> </w:t>
            </w:r>
            <w:r>
              <w:rPr>
                <w:rFonts w:ascii="宋体" w:hAnsi="宋体" w:cs="宋体" w:hint="eastAsia"/>
                <w:b/>
                <w:color w:val="000000"/>
                <w:kern w:val="0"/>
                <w:sz w:val="24"/>
                <w:szCs w:val="22"/>
              </w:rPr>
              <w:t>门次</w:t>
            </w:r>
          </w:p>
        </w:tc>
        <w:tc>
          <w:tcPr>
            <w:tcW w:w="1701"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rPr>
                <w:rFonts w:ascii="宋体" w:hAnsi="宋体" w:cs="宋体"/>
                <w:b/>
                <w:color w:val="000000"/>
                <w:kern w:val="0"/>
                <w:sz w:val="24"/>
                <w:szCs w:val="22"/>
              </w:rPr>
            </w:pPr>
            <w:r>
              <w:rPr>
                <w:rFonts w:ascii="宋体" w:hAnsi="宋体" w:cs="宋体" w:hint="eastAsia"/>
                <w:b/>
                <w:color w:val="000000"/>
                <w:kern w:val="0"/>
                <w:sz w:val="24"/>
                <w:szCs w:val="22"/>
                <w:u w:val="single"/>
              </w:rPr>
              <w:t xml:space="preserve"> </w:t>
            </w:r>
            <w:r>
              <w:rPr>
                <w:rFonts w:ascii="宋体" w:hAnsi="宋体" w:cs="宋体"/>
                <w:b/>
                <w:color w:val="000000"/>
                <w:kern w:val="0"/>
                <w:sz w:val="24"/>
                <w:szCs w:val="22"/>
                <w:u w:val="single"/>
              </w:rPr>
              <w:t xml:space="preserve">    </w:t>
            </w:r>
            <w:r>
              <w:rPr>
                <w:rFonts w:ascii="宋体" w:hAnsi="宋体" w:cs="宋体"/>
                <w:b/>
                <w:color w:val="000000"/>
                <w:kern w:val="0"/>
                <w:sz w:val="24"/>
                <w:szCs w:val="22"/>
              </w:rPr>
              <w:t xml:space="preserve"> </w:t>
            </w:r>
            <w:r>
              <w:rPr>
                <w:rFonts w:ascii="宋体" w:hAnsi="宋体" w:cs="宋体" w:hint="eastAsia"/>
                <w:b/>
                <w:color w:val="000000"/>
                <w:kern w:val="0"/>
                <w:sz w:val="24"/>
                <w:szCs w:val="22"/>
              </w:rPr>
              <w:t>学时</w:t>
            </w:r>
          </w:p>
        </w:tc>
      </w:tr>
    </w:tbl>
    <w:p w:rsidR="0018799B" w:rsidRDefault="0018799B">
      <w:pPr>
        <w:rPr>
          <w:rFonts w:ascii="宋体" w:hAnsi="宋体" w:cs="宋体"/>
          <w:bCs/>
          <w:color w:val="000000"/>
          <w:kern w:val="0"/>
          <w:sz w:val="22"/>
          <w:szCs w:val="32"/>
        </w:rPr>
      </w:pPr>
    </w:p>
    <w:p w:rsidR="0018799B" w:rsidRDefault="00090ED3">
      <w:pPr>
        <w:rPr>
          <w:rFonts w:ascii="宋体" w:hAnsi="宋体" w:cs="宋体"/>
          <w:bCs/>
          <w:color w:val="000000"/>
          <w:kern w:val="0"/>
          <w:sz w:val="22"/>
          <w:szCs w:val="32"/>
        </w:rPr>
      </w:pPr>
      <w:r>
        <w:rPr>
          <w:rFonts w:ascii="宋体" w:hAnsi="宋体" w:cs="宋体" w:hint="eastAsia"/>
          <w:bCs/>
          <w:color w:val="000000"/>
          <w:kern w:val="0"/>
          <w:sz w:val="22"/>
          <w:szCs w:val="32"/>
        </w:rPr>
        <w:t>备注：1.课程门数以教务系统中课程代码区分，课程门次数以教务系统中课程序号区分。</w:t>
      </w:r>
    </w:p>
    <w:p w:rsidR="0018799B" w:rsidRDefault="00090ED3">
      <w:pPr>
        <w:ind w:firstLineChars="260" w:firstLine="572"/>
        <w:rPr>
          <w:rFonts w:ascii="宋体" w:hAnsi="宋体" w:cs="宋体"/>
          <w:bCs/>
          <w:color w:val="000000"/>
          <w:kern w:val="0"/>
          <w:sz w:val="22"/>
          <w:szCs w:val="32"/>
        </w:rPr>
      </w:pPr>
      <w:r>
        <w:rPr>
          <w:rFonts w:ascii="宋体" w:hAnsi="宋体" w:cs="宋体"/>
          <w:bCs/>
          <w:color w:val="000000"/>
          <w:kern w:val="0"/>
          <w:sz w:val="22"/>
          <w:szCs w:val="32"/>
        </w:rPr>
        <w:t>2.</w:t>
      </w:r>
      <w:r>
        <w:rPr>
          <w:rFonts w:ascii="宋体" w:hAnsi="宋体" w:cs="宋体" w:hint="eastAsia"/>
          <w:bCs/>
          <w:color w:val="000000"/>
          <w:kern w:val="0"/>
          <w:sz w:val="22"/>
          <w:szCs w:val="32"/>
        </w:rPr>
        <w:t>上课情况只统计理论</w:t>
      </w:r>
      <w:r w:rsidR="00294781">
        <w:rPr>
          <w:rFonts w:ascii="宋体" w:hAnsi="宋体" w:cs="宋体" w:hint="eastAsia"/>
          <w:bCs/>
          <w:color w:val="000000"/>
          <w:kern w:val="0"/>
          <w:sz w:val="22"/>
          <w:szCs w:val="32"/>
        </w:rPr>
        <w:t>课情况，不包含毕业设计、实习实训、课程设计、综合实验等实践环节</w:t>
      </w:r>
      <w:bookmarkStart w:id="16" w:name="_GoBack"/>
      <w:bookmarkEnd w:id="16"/>
      <w:r>
        <w:rPr>
          <w:rFonts w:ascii="宋体" w:hAnsi="宋体" w:cs="宋体" w:hint="eastAsia"/>
          <w:bCs/>
          <w:color w:val="000000"/>
          <w:kern w:val="0"/>
          <w:sz w:val="22"/>
          <w:szCs w:val="32"/>
        </w:rPr>
        <w:t>及实验类课程。</w:t>
      </w:r>
    </w:p>
    <w:p w:rsidR="0018799B" w:rsidRDefault="00090ED3">
      <w:pPr>
        <w:ind w:right="1284" w:firstLineChars="1200" w:firstLine="3373"/>
        <w:rPr>
          <w:rFonts w:ascii="宋体" w:hAnsi="宋体" w:cs="宋体"/>
          <w:b/>
          <w:bCs/>
          <w:color w:val="000000"/>
          <w:kern w:val="0"/>
          <w:sz w:val="28"/>
          <w:szCs w:val="32"/>
        </w:rPr>
      </w:pPr>
      <w:r>
        <w:rPr>
          <w:rFonts w:ascii="宋体" w:hAnsi="宋体" w:cs="宋体" w:hint="eastAsia"/>
          <w:b/>
          <w:bCs/>
          <w:color w:val="000000"/>
          <w:kern w:val="0"/>
          <w:sz w:val="28"/>
          <w:szCs w:val="32"/>
        </w:rPr>
        <w:t xml:space="preserve">学院领导签字：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 </w:t>
      </w:r>
      <w:r>
        <w:rPr>
          <w:rFonts w:ascii="宋体" w:hAnsi="宋体" w:cs="宋体"/>
          <w:b/>
          <w:bCs/>
          <w:color w:val="000000"/>
          <w:kern w:val="0"/>
          <w:sz w:val="28"/>
          <w:szCs w:val="32"/>
        </w:rPr>
        <w:t xml:space="preserve">           </w:t>
      </w:r>
    </w:p>
    <w:p w:rsidR="0018799B" w:rsidRDefault="00090ED3">
      <w:pPr>
        <w:wordWrap w:val="0"/>
        <w:jc w:val="right"/>
        <w:rPr>
          <w:rFonts w:ascii="宋体" w:hAnsi="宋体" w:cs="宋体"/>
          <w:b/>
          <w:bCs/>
          <w:color w:val="000000"/>
          <w:kern w:val="0"/>
          <w:sz w:val="28"/>
          <w:szCs w:val="32"/>
        </w:rPr>
      </w:pPr>
      <w:r>
        <w:rPr>
          <w:rFonts w:ascii="宋体" w:hAnsi="宋体" w:cs="宋体" w:hint="eastAsia"/>
          <w:b/>
          <w:bCs/>
          <w:color w:val="000000"/>
          <w:kern w:val="0"/>
          <w:sz w:val="28"/>
          <w:szCs w:val="32"/>
        </w:rPr>
        <w:t>学院名称（公章）：</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学院</w:t>
      </w:r>
    </w:p>
    <w:p w:rsidR="0018799B" w:rsidRDefault="00090ED3">
      <w:pPr>
        <w:jc w:val="right"/>
        <w:rPr>
          <w:rFonts w:ascii="宋体" w:hAnsi="宋体" w:cs="宋体"/>
          <w:b/>
          <w:bCs/>
          <w:color w:val="000000"/>
          <w:kern w:val="0"/>
          <w:sz w:val="28"/>
          <w:szCs w:val="32"/>
        </w:rPr>
      </w:pPr>
      <w:r>
        <w:rPr>
          <w:rFonts w:ascii="宋体" w:hAnsi="宋体" w:cs="宋体" w:hint="eastAsia"/>
          <w:b/>
          <w:bCs/>
          <w:color w:val="000000"/>
          <w:kern w:val="0"/>
          <w:sz w:val="28"/>
          <w:szCs w:val="32"/>
        </w:rPr>
        <w:t>日期：</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年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 xml:space="preserve">月 </w:t>
      </w:r>
      <w:r>
        <w:rPr>
          <w:rFonts w:ascii="宋体" w:hAnsi="宋体" w:cs="宋体"/>
          <w:b/>
          <w:bCs/>
          <w:color w:val="000000"/>
          <w:kern w:val="0"/>
          <w:sz w:val="28"/>
          <w:szCs w:val="32"/>
        </w:rPr>
        <w:t xml:space="preserve"> </w:t>
      </w:r>
      <w:r>
        <w:rPr>
          <w:rFonts w:ascii="宋体" w:hAnsi="宋体" w:cs="宋体" w:hint="eastAsia"/>
          <w:b/>
          <w:bCs/>
          <w:color w:val="000000"/>
          <w:kern w:val="0"/>
          <w:sz w:val="28"/>
          <w:szCs w:val="32"/>
        </w:rPr>
        <w:t>日</w:t>
      </w:r>
    </w:p>
    <w:p w:rsidR="0018799B" w:rsidRDefault="00090ED3">
      <w:pPr>
        <w:jc w:val="left"/>
        <w:rPr>
          <w:rFonts w:ascii="仿宋_GB2312" w:eastAsia="仿宋_GB2312" w:hAnsi="仿宋" w:cs="仿宋"/>
          <w:b/>
          <w:sz w:val="30"/>
          <w:szCs w:val="30"/>
        </w:rPr>
      </w:pPr>
      <w:bookmarkStart w:id="17" w:name="_Toc146788800"/>
      <w:r>
        <w:rPr>
          <w:rFonts w:ascii="仿宋_GB2312" w:eastAsia="仿宋_GB2312" w:hAnsi="仿宋" w:cs="仿宋" w:hint="eastAsia"/>
          <w:b/>
          <w:sz w:val="30"/>
          <w:szCs w:val="30"/>
        </w:rPr>
        <w:t>五、教材选用工作要求</w:t>
      </w:r>
      <w:bookmarkEnd w:id="17"/>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根据《安徽工程大学教材管理办法》（党字〔2020〕17号）文件精神，进行教材选用，相关要求如下：</w:t>
      </w:r>
    </w:p>
    <w:p w:rsidR="0018799B" w:rsidRDefault="00090ED3">
      <w:pPr>
        <w:ind w:firstLineChars="200" w:firstLine="602"/>
        <w:rPr>
          <w:rFonts w:ascii="仿宋_GB2312" w:eastAsia="仿宋_GB2312" w:hAnsi="仿宋" w:cs="仿宋"/>
          <w:sz w:val="30"/>
          <w:szCs w:val="30"/>
        </w:rPr>
      </w:pPr>
      <w:r>
        <w:rPr>
          <w:rFonts w:ascii="仿宋_GB2312" w:eastAsia="仿宋_GB2312" w:hAnsi="仿宋" w:cs="仿宋" w:hint="eastAsia"/>
          <w:b/>
          <w:sz w:val="30"/>
          <w:szCs w:val="30"/>
        </w:rPr>
        <w:t>（一）教材选用基本原则</w:t>
      </w:r>
    </w:p>
    <w:p w:rsidR="0018799B" w:rsidRDefault="00090ED3">
      <w:pPr>
        <w:ind w:firstLineChars="200" w:firstLine="600"/>
        <w:rPr>
          <w:rFonts w:ascii="仿宋_GB2312" w:eastAsia="仿宋_GB2312" w:hAnsi="仿宋" w:cs="仿宋"/>
          <w:bCs/>
          <w:color w:val="000000"/>
          <w:kern w:val="0"/>
          <w:sz w:val="30"/>
          <w:szCs w:val="30"/>
        </w:rPr>
      </w:pPr>
      <w:bookmarkStart w:id="18" w:name="_Toc126918652"/>
      <w:bookmarkStart w:id="19" w:name="_Toc126771084"/>
      <w:r>
        <w:rPr>
          <w:rFonts w:ascii="仿宋_GB2312" w:eastAsia="仿宋_GB2312" w:hAnsi="仿宋" w:cs="仿宋" w:hint="eastAsia"/>
          <w:bCs/>
          <w:color w:val="000000"/>
          <w:kern w:val="0"/>
          <w:sz w:val="30"/>
          <w:szCs w:val="30"/>
        </w:rPr>
        <w:t>1.选用教材需符合我校人才培养方案、教学计划和课程教学大纲要求，选用教材须与课程名称相匹配。</w:t>
      </w:r>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2.严禁选用非法教材，优先选用知名度较高的出版社出版的教材，优先选用国家和省级规划教材、精品教材及获得省部级以上奖励的优秀教材，以及近五年（2021年-2025年）出版认可度较高的新版教材。</w:t>
      </w:r>
      <w:bookmarkEnd w:id="18"/>
      <w:bookmarkEnd w:id="19"/>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3.凡是有马克思主义理论研究和建设工程重点教材（简称“马工程”重点教材）、“理解当代中国”系列教材的课程，须统一使用相应的规定教材。</w:t>
      </w:r>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4.只可征订下学期开设课程所使用的教材，不得征订其他学期教材；采用同一教学大纲的课程，应选用同一版本的教材，原则上一门课程只能选用一种教材。</w:t>
      </w:r>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5.审慎选用我校教师编写（包括主编、副主编、参编）的教材，选用理由须充分。</w:t>
      </w:r>
    </w:p>
    <w:p w:rsidR="0018799B" w:rsidRDefault="00090ED3">
      <w:pPr>
        <w:ind w:firstLineChars="200" w:firstLine="602"/>
        <w:rPr>
          <w:rFonts w:ascii="仿宋_GB2312" w:eastAsia="仿宋_GB2312" w:hAnsi="仿宋" w:cs="仿宋"/>
          <w:b/>
          <w:bCs/>
          <w:color w:val="000000"/>
          <w:kern w:val="0"/>
          <w:sz w:val="30"/>
          <w:szCs w:val="30"/>
        </w:rPr>
      </w:pPr>
      <w:bookmarkStart w:id="20" w:name="_Toc126918654"/>
      <w:bookmarkStart w:id="21" w:name="_Toc126771086"/>
      <w:r>
        <w:rPr>
          <w:rFonts w:ascii="仿宋_GB2312" w:eastAsia="仿宋_GB2312" w:hAnsi="仿宋" w:cs="仿宋" w:hint="eastAsia"/>
          <w:b/>
          <w:bCs/>
          <w:color w:val="000000"/>
          <w:kern w:val="0"/>
          <w:sz w:val="30"/>
          <w:szCs w:val="30"/>
        </w:rPr>
        <w:t>（二）教材选用工作流程</w:t>
      </w:r>
      <w:bookmarkEnd w:id="20"/>
      <w:bookmarkEnd w:id="21"/>
    </w:p>
    <w:p w:rsidR="0018799B" w:rsidRDefault="00090ED3">
      <w:pPr>
        <w:ind w:firstLineChars="200" w:firstLine="600"/>
        <w:jc w:val="left"/>
        <w:rPr>
          <w:rFonts w:ascii="仿宋_GB2312" w:eastAsia="仿宋_GB2312" w:hAnsi="仿宋" w:cs="仿宋"/>
          <w:bCs/>
          <w:color w:val="000000"/>
          <w:kern w:val="0"/>
          <w:sz w:val="30"/>
          <w:szCs w:val="30"/>
        </w:rPr>
      </w:pPr>
      <w:bookmarkStart w:id="22" w:name="_Toc126918655"/>
      <w:bookmarkStart w:id="23" w:name="_Toc126771087"/>
      <w:r>
        <w:rPr>
          <w:rFonts w:ascii="仿宋_GB2312" w:eastAsia="仿宋_GB2312" w:hAnsi="仿宋" w:cs="仿宋" w:hint="eastAsia"/>
          <w:bCs/>
          <w:color w:val="000000"/>
          <w:kern w:val="0"/>
          <w:sz w:val="30"/>
          <w:szCs w:val="30"/>
        </w:rPr>
        <w:t>1.请各教学单位按下学期教学任务选用教材，按照《安徽工程大学教材管理办法》对备选教材进行选用、审核，并填写《教材选用信息表》、（含跨学期课程教材、学科专业交叉教育平台课程教材）、</w:t>
      </w:r>
      <w:r>
        <w:rPr>
          <w:rFonts w:ascii="仿宋_GB2312" w:eastAsia="仿宋_GB2312" w:hAnsi="仿宋" w:cs="仿宋" w:hint="eastAsia"/>
          <w:sz w:val="30"/>
          <w:szCs w:val="30"/>
        </w:rPr>
        <w:t>《教材选用审读意见表》</w:t>
      </w:r>
      <w:r>
        <w:rPr>
          <w:rFonts w:ascii="仿宋_GB2312" w:eastAsia="仿宋_GB2312" w:hAnsi="仿宋" w:cs="仿宋" w:hint="eastAsia"/>
          <w:bCs/>
          <w:color w:val="000000"/>
          <w:kern w:val="0"/>
          <w:sz w:val="30"/>
          <w:szCs w:val="30"/>
        </w:rPr>
        <w:t>。</w:t>
      </w:r>
      <w:bookmarkEnd w:id="22"/>
      <w:bookmarkEnd w:id="23"/>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2.凡选用我校教师编写（包括主编、副主编、参编）且确需我校学生使用的教材，须填写《安徽工程大学教师编写教材使用审批表》。</w:t>
      </w:r>
    </w:p>
    <w:p w:rsidR="0018799B" w:rsidRDefault="00090ED3">
      <w:pPr>
        <w:jc w:val="left"/>
        <w:rPr>
          <w:rFonts w:ascii="仿宋_GB2312" w:eastAsia="仿宋_GB2312" w:hAnsi="仿宋" w:cs="仿宋"/>
          <w:sz w:val="30"/>
          <w:szCs w:val="30"/>
        </w:rPr>
      </w:pPr>
      <w:r>
        <w:rPr>
          <w:rFonts w:ascii="仿宋_GB2312" w:eastAsia="仿宋_GB2312" w:hAnsi="仿宋" w:cs="仿宋" w:hint="eastAsia"/>
          <w:bCs/>
          <w:color w:val="000000"/>
          <w:kern w:val="0"/>
          <w:sz w:val="30"/>
          <w:szCs w:val="30"/>
        </w:rPr>
        <w:t xml:space="preserve">   3.所有教材选用结果需在本学院进行公示，并于规定日期前将《教材选用信息表》（含跨学期课程教材、学科专业交叉教育平台课程教材）、《安徽工程大学教师编写教材使用审批表》</w:t>
      </w:r>
      <w:r>
        <w:rPr>
          <w:rFonts w:ascii="仿宋_GB2312" w:eastAsia="仿宋_GB2312" w:hAnsi="仿宋" w:cs="仿宋" w:hint="eastAsia"/>
          <w:sz w:val="30"/>
          <w:szCs w:val="30"/>
        </w:rPr>
        <w:t>（未选用我校教师编写的教材可不报送）、《教材选用审读意见表》、公示无异议说明报送教务处教学科，以上所有材料均须报送电子版和纸质版材料（学院党政主要负责人签名并加盖学院党委章、学院公章）。</w:t>
      </w:r>
    </w:p>
    <w:p w:rsidR="0018799B" w:rsidRDefault="00090ED3">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w:t>
      </w:r>
      <w:r>
        <w:rPr>
          <w:rFonts w:ascii="仿宋_GB2312" w:eastAsia="仿宋_GB2312" w:hAnsi="仿宋" w:cs="仿宋" w:hint="eastAsia"/>
          <w:b/>
          <w:kern w:val="0"/>
          <w:sz w:val="30"/>
          <w:szCs w:val="30"/>
        </w:rPr>
        <w:t>三）相关要求</w:t>
      </w:r>
    </w:p>
    <w:p w:rsidR="0018799B" w:rsidRDefault="00090ED3">
      <w:pPr>
        <w:ind w:firstLineChars="200" w:firstLine="600"/>
        <w:rPr>
          <w:rFonts w:ascii="仿宋_GB2312" w:eastAsia="仿宋_GB2312" w:hAnsi="仿宋" w:cs="仿宋"/>
          <w:bCs/>
          <w:color w:val="000000"/>
          <w:kern w:val="0"/>
          <w:sz w:val="30"/>
          <w:szCs w:val="30"/>
        </w:rPr>
      </w:pPr>
      <w:r>
        <w:rPr>
          <w:rFonts w:ascii="仿宋_GB2312" w:eastAsia="仿宋_GB2312" w:hAnsi="仿宋" w:cs="仿宋" w:hint="eastAsia"/>
          <w:bCs/>
          <w:color w:val="000000"/>
          <w:kern w:val="0"/>
          <w:sz w:val="30"/>
          <w:szCs w:val="30"/>
        </w:rPr>
        <w:t>1.填报数据时“课程名称”、“学生所在班级名称”等请务必与教务系统保持一致。</w:t>
      </w:r>
    </w:p>
    <w:p w:rsidR="0018799B" w:rsidRDefault="00090ED3">
      <w:pPr>
        <w:ind w:firstLineChars="200" w:firstLine="600"/>
        <w:rPr>
          <w:rFonts w:ascii="仿宋" w:eastAsia="仿宋" w:hAnsi="仿宋" w:cs="仿宋"/>
          <w:bCs/>
          <w:color w:val="000000"/>
          <w:kern w:val="0"/>
          <w:sz w:val="30"/>
          <w:szCs w:val="30"/>
        </w:rPr>
        <w:sectPr w:rsidR="0018799B">
          <w:headerReference w:type="default" r:id="rId17"/>
          <w:pgSz w:w="11906" w:h="16838"/>
          <w:pgMar w:top="1440" w:right="1800" w:bottom="1440" w:left="1800" w:header="851" w:footer="992" w:gutter="0"/>
          <w:cols w:space="720"/>
          <w:docGrid w:type="lines" w:linePitch="312"/>
        </w:sectPr>
      </w:pPr>
      <w:r>
        <w:rPr>
          <w:rFonts w:ascii="仿宋_GB2312" w:eastAsia="仿宋_GB2312" w:hAnsi="仿宋" w:cs="仿宋" w:hint="eastAsia"/>
          <w:bCs/>
          <w:color w:val="000000"/>
          <w:kern w:val="0"/>
          <w:sz w:val="30"/>
          <w:szCs w:val="30"/>
        </w:rPr>
        <w:t>2.请以开课学院（授课教师所在学院）为单位报送下学期教材征订信息。</w:t>
      </w:r>
    </w:p>
    <w:p w:rsidR="0018799B" w:rsidRDefault="00090ED3">
      <w:pPr>
        <w:jc w:val="center"/>
        <w:rPr>
          <w:rFonts w:ascii="方正小标宋简体" w:eastAsia="方正小标宋简体"/>
          <w:bCs/>
          <w:sz w:val="30"/>
          <w:szCs w:val="30"/>
        </w:rPr>
      </w:pPr>
      <w:r>
        <w:rPr>
          <w:rFonts w:ascii="方正小标宋简体" w:eastAsia="方正小标宋简体" w:hint="eastAsia"/>
          <w:bCs/>
          <w:sz w:val="30"/>
          <w:szCs w:val="30"/>
        </w:rPr>
        <w:t>安徽工程大学2026-2027学年第一学期教材选用信息表</w:t>
      </w:r>
    </w:p>
    <w:p w:rsidR="0018799B" w:rsidRDefault="0018799B">
      <w:pPr>
        <w:widowControl/>
        <w:jc w:val="left"/>
        <w:rPr>
          <w:rFonts w:ascii="宋体" w:hAnsi="宋体" w:cs="宋体"/>
          <w:b/>
          <w:sz w:val="28"/>
        </w:rPr>
      </w:pPr>
    </w:p>
    <w:p w:rsidR="0018799B" w:rsidRDefault="00090ED3">
      <w:pPr>
        <w:widowControl/>
        <w:jc w:val="left"/>
        <w:rPr>
          <w:rFonts w:ascii="宋体" w:hAnsi="宋体" w:cs="宋体"/>
          <w:b/>
          <w:sz w:val="28"/>
        </w:rPr>
        <w:sectPr w:rsidR="0018799B">
          <w:pgSz w:w="16838" w:h="11906" w:orient="landscape"/>
          <w:pgMar w:top="1800" w:right="1440" w:bottom="1800" w:left="1440" w:header="851" w:footer="992" w:gutter="0"/>
          <w:cols w:space="720"/>
          <w:docGrid w:type="lines" w:linePitch="312"/>
        </w:sectPr>
      </w:pPr>
      <w:r>
        <w:rPr>
          <w:noProof/>
        </w:rPr>
        <w:drawing>
          <wp:inline distT="0" distB="0" distL="114300" distR="114300">
            <wp:extent cx="9354185" cy="4114800"/>
            <wp:effectExtent l="0" t="0" r="18415" b="0"/>
            <wp:docPr id="11" name="图片 10" descr="e97721a2b52fa4c065911d3b07baf9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e97721a2b52fa4c065911d3b07baf97a"/>
                    <pic:cNvPicPr>
                      <a:picLocks noChangeAspect="1"/>
                    </pic:cNvPicPr>
                  </pic:nvPicPr>
                  <pic:blipFill>
                    <a:blip r:embed="rId18"/>
                    <a:stretch>
                      <a:fillRect/>
                    </a:stretch>
                  </pic:blipFill>
                  <pic:spPr>
                    <a:xfrm>
                      <a:off x="0" y="0"/>
                      <a:ext cx="9354185" cy="4114800"/>
                    </a:xfrm>
                    <a:prstGeom prst="rect">
                      <a:avLst/>
                    </a:prstGeom>
                    <a:noFill/>
                    <a:ln>
                      <a:noFill/>
                    </a:ln>
                  </pic:spPr>
                </pic:pic>
              </a:graphicData>
            </a:graphic>
          </wp:inline>
        </w:drawing>
      </w:r>
    </w:p>
    <w:p w:rsidR="0018799B" w:rsidRDefault="00090ED3">
      <w:pPr>
        <w:jc w:val="center"/>
        <w:rPr>
          <w:rFonts w:ascii="方正小标宋简体" w:eastAsia="方正小标宋简体"/>
          <w:bCs/>
          <w:sz w:val="30"/>
          <w:szCs w:val="30"/>
        </w:rPr>
      </w:pPr>
      <w:r>
        <w:rPr>
          <w:rFonts w:ascii="方正小标宋简体" w:eastAsia="方正小标宋简体" w:hint="eastAsia"/>
          <w:bCs/>
          <w:sz w:val="30"/>
          <w:szCs w:val="30"/>
        </w:rPr>
        <w:t>安徽工程大学2026-2027学年第一学期</w:t>
      </w:r>
    </w:p>
    <w:p w:rsidR="0018799B" w:rsidRDefault="00090ED3">
      <w:pPr>
        <w:jc w:val="center"/>
        <w:rPr>
          <w:rFonts w:ascii="方正小标宋简体" w:eastAsia="方正小标宋简体" w:hAnsi="宋体"/>
          <w:bCs/>
          <w:sz w:val="30"/>
          <w:szCs w:val="30"/>
        </w:rPr>
      </w:pPr>
      <w:r>
        <w:rPr>
          <w:rFonts w:ascii="方正小标宋简体" w:eastAsia="方正小标宋简体" w:hAnsi="宋体" w:hint="eastAsia"/>
          <w:bCs/>
          <w:sz w:val="30"/>
          <w:szCs w:val="30"/>
        </w:rPr>
        <w:t>教师编写教材使用审批表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862"/>
        <w:gridCol w:w="591"/>
        <w:gridCol w:w="909"/>
        <w:gridCol w:w="262"/>
        <w:gridCol w:w="1219"/>
        <w:gridCol w:w="314"/>
        <w:gridCol w:w="625"/>
        <w:gridCol w:w="1030"/>
        <w:gridCol w:w="10"/>
        <w:gridCol w:w="1562"/>
      </w:tblGrid>
      <w:tr w:rsidR="0018799B">
        <w:trPr>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学期</w:t>
            </w:r>
          </w:p>
        </w:tc>
        <w:tc>
          <w:tcPr>
            <w:tcW w:w="1762" w:type="dxa"/>
            <w:gridSpan w:val="3"/>
            <w:vAlign w:val="center"/>
          </w:tcPr>
          <w:p w:rsidR="0018799B" w:rsidRDefault="0018799B">
            <w:pPr>
              <w:spacing w:line="440" w:lineRule="exact"/>
              <w:jc w:val="center"/>
              <w:rPr>
                <w:rFonts w:ascii="楷体_GB2312" w:eastAsia="楷体_GB2312"/>
                <w:color w:val="FF0000"/>
                <w:sz w:val="24"/>
              </w:rPr>
            </w:pPr>
          </w:p>
        </w:tc>
        <w:tc>
          <w:tcPr>
            <w:tcW w:w="2158" w:type="dxa"/>
            <w:gridSpan w:val="3"/>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单位</w:t>
            </w:r>
          </w:p>
        </w:tc>
        <w:tc>
          <w:tcPr>
            <w:tcW w:w="2602" w:type="dxa"/>
            <w:gridSpan w:val="3"/>
            <w:vAlign w:val="center"/>
          </w:tcPr>
          <w:p w:rsidR="0018799B" w:rsidRDefault="0018799B">
            <w:pPr>
              <w:spacing w:line="440" w:lineRule="exact"/>
              <w:jc w:val="center"/>
              <w:rPr>
                <w:rFonts w:ascii="楷体_GB2312" w:eastAsia="楷体_GB2312"/>
                <w:sz w:val="24"/>
              </w:rPr>
            </w:pPr>
          </w:p>
        </w:tc>
      </w:tr>
      <w:tr w:rsidR="0018799B">
        <w:trPr>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任课教师姓名</w:t>
            </w:r>
          </w:p>
        </w:tc>
        <w:tc>
          <w:tcPr>
            <w:tcW w:w="1762" w:type="dxa"/>
            <w:gridSpan w:val="3"/>
            <w:vAlign w:val="center"/>
          </w:tcPr>
          <w:p w:rsidR="0018799B" w:rsidRDefault="0018799B">
            <w:pPr>
              <w:spacing w:line="440" w:lineRule="exact"/>
              <w:jc w:val="center"/>
              <w:rPr>
                <w:rFonts w:ascii="楷体_GB2312" w:eastAsia="楷体_GB2312"/>
                <w:sz w:val="24"/>
              </w:rPr>
            </w:pPr>
          </w:p>
        </w:tc>
        <w:tc>
          <w:tcPr>
            <w:tcW w:w="2158" w:type="dxa"/>
            <w:gridSpan w:val="3"/>
            <w:vAlign w:val="center"/>
          </w:tcPr>
          <w:p w:rsidR="0018799B" w:rsidRDefault="00090ED3">
            <w:pPr>
              <w:spacing w:line="440" w:lineRule="exact"/>
              <w:jc w:val="center"/>
              <w:rPr>
                <w:rFonts w:ascii="楷体_GB2312" w:eastAsia="楷体_GB2312"/>
                <w:sz w:val="24"/>
              </w:rPr>
            </w:pPr>
            <w:r>
              <w:rPr>
                <w:rFonts w:ascii="楷体_GB2312" w:eastAsia="楷体_GB2312"/>
                <w:sz w:val="24"/>
              </w:rPr>
              <w:t>是否校企合作教材</w:t>
            </w:r>
          </w:p>
        </w:tc>
        <w:tc>
          <w:tcPr>
            <w:tcW w:w="2602" w:type="dxa"/>
            <w:gridSpan w:val="3"/>
            <w:vAlign w:val="center"/>
          </w:tcPr>
          <w:p w:rsidR="0018799B" w:rsidRDefault="0018799B">
            <w:pPr>
              <w:spacing w:line="440" w:lineRule="exact"/>
              <w:jc w:val="center"/>
              <w:rPr>
                <w:rFonts w:ascii="楷体_GB2312" w:eastAsia="楷体_GB2312"/>
                <w:sz w:val="24"/>
              </w:rPr>
            </w:pPr>
          </w:p>
        </w:tc>
      </w:tr>
      <w:tr w:rsidR="0018799B">
        <w:trPr>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教材名称</w:t>
            </w:r>
          </w:p>
        </w:tc>
        <w:tc>
          <w:tcPr>
            <w:tcW w:w="3295" w:type="dxa"/>
            <w:gridSpan w:val="5"/>
            <w:vAlign w:val="center"/>
          </w:tcPr>
          <w:p w:rsidR="0018799B" w:rsidRDefault="0018799B">
            <w:pPr>
              <w:spacing w:line="440" w:lineRule="exact"/>
              <w:jc w:val="center"/>
              <w:rPr>
                <w:rFonts w:ascii="楷体_GB2312" w:eastAsia="楷体_GB2312"/>
                <w:sz w:val="24"/>
              </w:rPr>
            </w:pPr>
          </w:p>
        </w:tc>
        <w:tc>
          <w:tcPr>
            <w:tcW w:w="1655"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新编/修订</w:t>
            </w:r>
          </w:p>
        </w:tc>
        <w:tc>
          <w:tcPr>
            <w:tcW w:w="1572" w:type="dxa"/>
            <w:gridSpan w:val="2"/>
            <w:vAlign w:val="center"/>
          </w:tcPr>
          <w:p w:rsidR="0018799B" w:rsidRDefault="0018799B">
            <w:pPr>
              <w:spacing w:line="440" w:lineRule="exact"/>
              <w:jc w:val="center"/>
              <w:rPr>
                <w:rFonts w:ascii="楷体_GB2312" w:eastAsia="楷体_GB2312"/>
                <w:sz w:val="24"/>
              </w:rPr>
            </w:pPr>
          </w:p>
        </w:tc>
      </w:tr>
      <w:tr w:rsidR="0018799B">
        <w:trPr>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(ISBN)书号</w:t>
            </w:r>
          </w:p>
        </w:tc>
        <w:tc>
          <w:tcPr>
            <w:tcW w:w="1500" w:type="dxa"/>
            <w:gridSpan w:val="2"/>
            <w:vAlign w:val="center"/>
          </w:tcPr>
          <w:p w:rsidR="0018799B" w:rsidRDefault="0018799B">
            <w:pPr>
              <w:spacing w:line="440" w:lineRule="exact"/>
              <w:jc w:val="center"/>
              <w:rPr>
                <w:rFonts w:ascii="楷体_GB2312" w:eastAsia="楷体_GB2312"/>
                <w:sz w:val="24"/>
              </w:rPr>
            </w:pPr>
          </w:p>
        </w:tc>
        <w:tc>
          <w:tcPr>
            <w:tcW w:w="2420" w:type="dxa"/>
            <w:gridSpan w:val="4"/>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出版社/出版日期</w:t>
            </w:r>
          </w:p>
        </w:tc>
        <w:tc>
          <w:tcPr>
            <w:tcW w:w="2602" w:type="dxa"/>
            <w:gridSpan w:val="3"/>
            <w:vAlign w:val="center"/>
          </w:tcPr>
          <w:p w:rsidR="0018799B" w:rsidRDefault="0018799B">
            <w:pPr>
              <w:spacing w:line="440" w:lineRule="exact"/>
              <w:jc w:val="center"/>
              <w:rPr>
                <w:rFonts w:ascii="楷体_GB2312" w:eastAsia="楷体_GB2312"/>
                <w:sz w:val="24"/>
              </w:rPr>
            </w:pPr>
          </w:p>
        </w:tc>
      </w:tr>
      <w:tr w:rsidR="0018799B">
        <w:trPr>
          <w:cantSplit/>
          <w:trHeight w:val="384"/>
          <w:jc w:val="center"/>
        </w:trPr>
        <w:tc>
          <w:tcPr>
            <w:tcW w:w="1094" w:type="dxa"/>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序号</w:t>
            </w:r>
          </w:p>
        </w:tc>
        <w:tc>
          <w:tcPr>
            <w:tcW w:w="862" w:type="dxa"/>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姓 名</w:t>
            </w:r>
          </w:p>
        </w:tc>
        <w:tc>
          <w:tcPr>
            <w:tcW w:w="1500" w:type="dxa"/>
            <w:gridSpan w:val="2"/>
            <w:vAlign w:val="center"/>
          </w:tcPr>
          <w:p w:rsidR="0018799B" w:rsidRDefault="00090ED3">
            <w:pPr>
              <w:spacing w:line="440" w:lineRule="exact"/>
              <w:ind w:left="27"/>
              <w:jc w:val="center"/>
              <w:rPr>
                <w:rFonts w:ascii="楷体_GB2312" w:eastAsia="楷体_GB2312"/>
                <w:sz w:val="24"/>
              </w:rPr>
            </w:pPr>
            <w:r>
              <w:rPr>
                <w:rFonts w:ascii="楷体_GB2312" w:eastAsia="楷体_GB2312" w:hint="eastAsia"/>
                <w:sz w:val="24"/>
              </w:rPr>
              <w:t>职 称</w:t>
            </w:r>
          </w:p>
        </w:tc>
        <w:tc>
          <w:tcPr>
            <w:tcW w:w="2420" w:type="dxa"/>
            <w:gridSpan w:val="4"/>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作者排序（填写主编、副主编、参编）</w:t>
            </w:r>
          </w:p>
        </w:tc>
        <w:tc>
          <w:tcPr>
            <w:tcW w:w="2602" w:type="dxa"/>
            <w:gridSpan w:val="3"/>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所在单位及联系电话</w:t>
            </w:r>
          </w:p>
        </w:tc>
      </w:tr>
      <w:tr w:rsidR="0018799B">
        <w:trPr>
          <w:cantSplit/>
          <w:trHeight w:val="327"/>
          <w:jc w:val="center"/>
        </w:trPr>
        <w:tc>
          <w:tcPr>
            <w:tcW w:w="1094" w:type="dxa"/>
            <w:vAlign w:val="center"/>
          </w:tcPr>
          <w:p w:rsidR="0018799B" w:rsidRDefault="0018799B">
            <w:pPr>
              <w:spacing w:line="440" w:lineRule="exact"/>
              <w:jc w:val="center"/>
              <w:rPr>
                <w:rFonts w:ascii="楷体_GB2312" w:eastAsia="楷体_GB2312"/>
                <w:sz w:val="24"/>
              </w:rPr>
            </w:pPr>
          </w:p>
        </w:tc>
        <w:tc>
          <w:tcPr>
            <w:tcW w:w="862" w:type="dxa"/>
          </w:tcPr>
          <w:p w:rsidR="0018799B" w:rsidRDefault="0018799B">
            <w:pPr>
              <w:spacing w:line="440" w:lineRule="exact"/>
              <w:rPr>
                <w:rFonts w:ascii="楷体_GB2312" w:eastAsia="楷体_GB2312"/>
                <w:sz w:val="24"/>
              </w:rPr>
            </w:pPr>
          </w:p>
        </w:tc>
        <w:tc>
          <w:tcPr>
            <w:tcW w:w="1500" w:type="dxa"/>
            <w:gridSpan w:val="2"/>
            <w:vAlign w:val="center"/>
          </w:tcPr>
          <w:p w:rsidR="0018799B" w:rsidRDefault="0018799B">
            <w:pPr>
              <w:spacing w:line="440" w:lineRule="exact"/>
              <w:jc w:val="center"/>
              <w:rPr>
                <w:rFonts w:ascii="楷体_GB2312" w:eastAsia="楷体_GB2312"/>
                <w:sz w:val="24"/>
              </w:rPr>
            </w:pPr>
          </w:p>
        </w:tc>
        <w:tc>
          <w:tcPr>
            <w:tcW w:w="2420" w:type="dxa"/>
            <w:gridSpan w:val="4"/>
            <w:vAlign w:val="center"/>
          </w:tcPr>
          <w:p w:rsidR="0018799B" w:rsidRDefault="0018799B">
            <w:pPr>
              <w:spacing w:line="440" w:lineRule="exact"/>
              <w:jc w:val="center"/>
              <w:rPr>
                <w:rFonts w:ascii="楷体_GB2312" w:eastAsia="楷体_GB2312"/>
                <w:sz w:val="24"/>
              </w:rPr>
            </w:pPr>
          </w:p>
        </w:tc>
        <w:tc>
          <w:tcPr>
            <w:tcW w:w="2602" w:type="dxa"/>
            <w:gridSpan w:val="3"/>
            <w:vAlign w:val="center"/>
          </w:tcPr>
          <w:p w:rsidR="0018799B" w:rsidRDefault="0018799B">
            <w:pPr>
              <w:spacing w:line="440" w:lineRule="exact"/>
              <w:jc w:val="center"/>
              <w:rPr>
                <w:rFonts w:ascii="楷体_GB2312" w:eastAsia="楷体_GB2312"/>
                <w:sz w:val="24"/>
              </w:rPr>
            </w:pPr>
          </w:p>
        </w:tc>
      </w:tr>
      <w:tr w:rsidR="0018799B">
        <w:trPr>
          <w:cantSplit/>
          <w:trHeight w:val="440"/>
          <w:jc w:val="center"/>
        </w:trPr>
        <w:tc>
          <w:tcPr>
            <w:tcW w:w="1094" w:type="dxa"/>
            <w:vAlign w:val="center"/>
          </w:tcPr>
          <w:p w:rsidR="0018799B" w:rsidRDefault="0018799B">
            <w:pPr>
              <w:rPr>
                <w:rFonts w:ascii="楷体_GB2312" w:eastAsia="楷体_GB2312"/>
                <w:sz w:val="24"/>
              </w:rPr>
            </w:pPr>
          </w:p>
        </w:tc>
        <w:tc>
          <w:tcPr>
            <w:tcW w:w="862" w:type="dxa"/>
            <w:vAlign w:val="center"/>
          </w:tcPr>
          <w:p w:rsidR="0018799B" w:rsidRDefault="0018799B">
            <w:pPr>
              <w:spacing w:line="440" w:lineRule="exact"/>
              <w:jc w:val="center"/>
              <w:rPr>
                <w:rFonts w:ascii="楷体_GB2312" w:eastAsia="楷体_GB2312"/>
                <w:sz w:val="24"/>
              </w:rPr>
            </w:pPr>
          </w:p>
        </w:tc>
        <w:tc>
          <w:tcPr>
            <w:tcW w:w="1500" w:type="dxa"/>
            <w:gridSpan w:val="2"/>
            <w:vAlign w:val="center"/>
          </w:tcPr>
          <w:p w:rsidR="0018799B" w:rsidRDefault="0018799B">
            <w:pPr>
              <w:spacing w:line="440" w:lineRule="exact"/>
              <w:ind w:left="27"/>
              <w:jc w:val="center"/>
              <w:rPr>
                <w:rFonts w:ascii="楷体_GB2312" w:eastAsia="楷体_GB2312"/>
                <w:sz w:val="24"/>
              </w:rPr>
            </w:pPr>
          </w:p>
        </w:tc>
        <w:tc>
          <w:tcPr>
            <w:tcW w:w="2420" w:type="dxa"/>
            <w:gridSpan w:val="4"/>
            <w:vAlign w:val="center"/>
          </w:tcPr>
          <w:p w:rsidR="0018799B" w:rsidRDefault="0018799B">
            <w:pPr>
              <w:spacing w:line="440" w:lineRule="exact"/>
              <w:jc w:val="center"/>
              <w:rPr>
                <w:rFonts w:ascii="楷体_GB2312" w:eastAsia="楷体_GB2312"/>
                <w:sz w:val="24"/>
              </w:rPr>
            </w:pPr>
          </w:p>
        </w:tc>
        <w:tc>
          <w:tcPr>
            <w:tcW w:w="2602" w:type="dxa"/>
            <w:gridSpan w:val="3"/>
            <w:vAlign w:val="center"/>
          </w:tcPr>
          <w:p w:rsidR="0018799B" w:rsidRDefault="0018799B">
            <w:pPr>
              <w:spacing w:line="440" w:lineRule="exact"/>
              <w:jc w:val="center"/>
              <w:rPr>
                <w:rFonts w:ascii="楷体_GB2312" w:eastAsia="楷体_GB2312"/>
                <w:sz w:val="24"/>
              </w:rPr>
            </w:pPr>
          </w:p>
        </w:tc>
      </w:tr>
      <w:tr w:rsidR="0018799B">
        <w:trPr>
          <w:cantSplit/>
          <w:trHeight w:val="623"/>
          <w:jc w:val="center"/>
        </w:trPr>
        <w:tc>
          <w:tcPr>
            <w:tcW w:w="1094" w:type="dxa"/>
            <w:vMerge w:val="restart"/>
            <w:vAlign w:val="center"/>
          </w:tcPr>
          <w:p w:rsidR="0018799B" w:rsidRDefault="00090ED3">
            <w:pPr>
              <w:jc w:val="left"/>
            </w:pPr>
            <w:r>
              <w:rPr>
                <w:rFonts w:hint="eastAsia"/>
              </w:rPr>
              <w:t>国内同类教材（如有国家级规划教材，必须列出）</w:t>
            </w:r>
          </w:p>
        </w:tc>
        <w:tc>
          <w:tcPr>
            <w:tcW w:w="1453" w:type="dxa"/>
            <w:gridSpan w:val="2"/>
            <w:vAlign w:val="center"/>
          </w:tcPr>
          <w:p w:rsidR="0018799B" w:rsidRDefault="00090ED3">
            <w:pPr>
              <w:spacing w:line="440" w:lineRule="exact"/>
              <w:ind w:left="27"/>
              <w:jc w:val="center"/>
              <w:rPr>
                <w:rFonts w:ascii="楷体_GB2312" w:eastAsia="楷体_GB2312"/>
                <w:sz w:val="24"/>
              </w:rPr>
            </w:pPr>
            <w:r>
              <w:rPr>
                <w:rFonts w:ascii="楷体_GB2312" w:eastAsia="楷体_GB2312" w:hint="eastAsia"/>
                <w:sz w:val="24"/>
              </w:rPr>
              <w:t>教材名称</w:t>
            </w:r>
          </w:p>
        </w:tc>
        <w:tc>
          <w:tcPr>
            <w:tcW w:w="909" w:type="dxa"/>
            <w:vAlign w:val="center"/>
          </w:tcPr>
          <w:p w:rsidR="0018799B" w:rsidRDefault="00090ED3">
            <w:pPr>
              <w:spacing w:line="440" w:lineRule="exact"/>
              <w:ind w:left="27"/>
              <w:jc w:val="center"/>
              <w:rPr>
                <w:rFonts w:ascii="楷体_GB2312" w:eastAsia="楷体_GB2312"/>
                <w:sz w:val="24"/>
              </w:rPr>
            </w:pPr>
            <w:r>
              <w:rPr>
                <w:rFonts w:ascii="楷体_GB2312" w:eastAsia="楷体_GB2312" w:hint="eastAsia"/>
                <w:sz w:val="24"/>
              </w:rPr>
              <w:t>作者</w:t>
            </w:r>
          </w:p>
        </w:tc>
        <w:tc>
          <w:tcPr>
            <w:tcW w:w="1481" w:type="dxa"/>
            <w:gridSpan w:val="2"/>
            <w:vAlign w:val="center"/>
          </w:tcPr>
          <w:p w:rsidR="0018799B" w:rsidRDefault="00090ED3">
            <w:pPr>
              <w:jc w:val="center"/>
              <w:rPr>
                <w:rFonts w:ascii="楷体_GB2312" w:eastAsia="楷体_GB2312"/>
                <w:sz w:val="24"/>
              </w:rPr>
            </w:pPr>
            <w:r>
              <w:rPr>
                <w:rFonts w:ascii="楷体_GB2312" w:eastAsia="楷体_GB2312" w:hint="eastAsia"/>
                <w:sz w:val="24"/>
              </w:rPr>
              <w:t>ISBN号</w:t>
            </w:r>
          </w:p>
        </w:tc>
        <w:tc>
          <w:tcPr>
            <w:tcW w:w="1979" w:type="dxa"/>
            <w:gridSpan w:val="4"/>
            <w:vAlign w:val="center"/>
          </w:tcPr>
          <w:p w:rsidR="0018799B" w:rsidRDefault="00090ED3">
            <w:pPr>
              <w:spacing w:line="440" w:lineRule="exact"/>
              <w:ind w:left="27"/>
              <w:jc w:val="center"/>
              <w:rPr>
                <w:rFonts w:ascii="楷体_GB2312" w:eastAsia="楷体_GB2312"/>
                <w:sz w:val="24"/>
              </w:rPr>
            </w:pPr>
            <w:r>
              <w:rPr>
                <w:rFonts w:ascii="楷体_GB2312" w:eastAsia="楷体_GB2312" w:hint="eastAsia"/>
                <w:sz w:val="24"/>
              </w:rPr>
              <w:t>出版社</w:t>
            </w:r>
          </w:p>
        </w:tc>
        <w:tc>
          <w:tcPr>
            <w:tcW w:w="1562" w:type="dxa"/>
            <w:vAlign w:val="center"/>
          </w:tcPr>
          <w:p w:rsidR="0018799B" w:rsidRDefault="00090ED3">
            <w:pPr>
              <w:jc w:val="center"/>
            </w:pPr>
            <w:r>
              <w:rPr>
                <w:rFonts w:ascii="楷体_GB2312" w:eastAsia="楷体_GB2312" w:hint="eastAsia"/>
                <w:sz w:val="24"/>
              </w:rPr>
              <w:t>是否为国家级规划教材</w:t>
            </w:r>
          </w:p>
        </w:tc>
      </w:tr>
      <w:tr w:rsidR="0018799B">
        <w:trPr>
          <w:cantSplit/>
          <w:trHeight w:val="623"/>
          <w:jc w:val="center"/>
        </w:trPr>
        <w:tc>
          <w:tcPr>
            <w:tcW w:w="1094" w:type="dxa"/>
            <w:vMerge/>
            <w:vAlign w:val="center"/>
          </w:tcPr>
          <w:p w:rsidR="0018799B" w:rsidRDefault="0018799B">
            <w:pPr>
              <w:jc w:val="center"/>
            </w:pPr>
          </w:p>
        </w:tc>
        <w:tc>
          <w:tcPr>
            <w:tcW w:w="1453" w:type="dxa"/>
            <w:gridSpan w:val="2"/>
          </w:tcPr>
          <w:p w:rsidR="0018799B" w:rsidRDefault="0018799B">
            <w:pPr>
              <w:spacing w:line="440" w:lineRule="exact"/>
              <w:ind w:left="27"/>
              <w:jc w:val="left"/>
              <w:rPr>
                <w:rFonts w:ascii="楷体_GB2312" w:eastAsia="楷体_GB2312"/>
                <w:sz w:val="24"/>
              </w:rPr>
            </w:pPr>
          </w:p>
        </w:tc>
        <w:tc>
          <w:tcPr>
            <w:tcW w:w="909" w:type="dxa"/>
          </w:tcPr>
          <w:p w:rsidR="0018799B" w:rsidRDefault="0018799B">
            <w:pPr>
              <w:spacing w:line="440" w:lineRule="exact"/>
              <w:ind w:left="27"/>
              <w:jc w:val="center"/>
              <w:rPr>
                <w:rFonts w:ascii="楷体_GB2312" w:eastAsia="楷体_GB2312"/>
                <w:sz w:val="24"/>
              </w:rPr>
            </w:pPr>
          </w:p>
        </w:tc>
        <w:tc>
          <w:tcPr>
            <w:tcW w:w="1481" w:type="dxa"/>
            <w:gridSpan w:val="2"/>
          </w:tcPr>
          <w:p w:rsidR="0018799B" w:rsidRDefault="0018799B"/>
        </w:tc>
        <w:tc>
          <w:tcPr>
            <w:tcW w:w="1979" w:type="dxa"/>
            <w:gridSpan w:val="4"/>
          </w:tcPr>
          <w:p w:rsidR="0018799B" w:rsidRDefault="0018799B">
            <w:pPr>
              <w:spacing w:line="440" w:lineRule="exact"/>
              <w:ind w:left="27"/>
              <w:jc w:val="center"/>
            </w:pPr>
          </w:p>
        </w:tc>
        <w:tc>
          <w:tcPr>
            <w:tcW w:w="1562" w:type="dxa"/>
          </w:tcPr>
          <w:p w:rsidR="0018799B" w:rsidRDefault="0018799B"/>
        </w:tc>
      </w:tr>
      <w:tr w:rsidR="0018799B">
        <w:trPr>
          <w:cantSplit/>
          <w:trHeight w:val="399"/>
          <w:jc w:val="center"/>
        </w:trPr>
        <w:tc>
          <w:tcPr>
            <w:tcW w:w="1094" w:type="dxa"/>
            <w:vMerge/>
            <w:vAlign w:val="center"/>
          </w:tcPr>
          <w:p w:rsidR="0018799B" w:rsidRDefault="0018799B">
            <w:pPr>
              <w:jc w:val="center"/>
            </w:pPr>
          </w:p>
        </w:tc>
        <w:tc>
          <w:tcPr>
            <w:tcW w:w="1453" w:type="dxa"/>
            <w:gridSpan w:val="2"/>
          </w:tcPr>
          <w:p w:rsidR="0018799B" w:rsidRDefault="0018799B">
            <w:pPr>
              <w:spacing w:line="440" w:lineRule="exact"/>
              <w:ind w:left="27"/>
              <w:jc w:val="left"/>
              <w:rPr>
                <w:rFonts w:ascii="楷体_GB2312" w:eastAsia="楷体_GB2312"/>
                <w:sz w:val="24"/>
              </w:rPr>
            </w:pPr>
          </w:p>
        </w:tc>
        <w:tc>
          <w:tcPr>
            <w:tcW w:w="909" w:type="dxa"/>
          </w:tcPr>
          <w:p w:rsidR="0018799B" w:rsidRDefault="0018799B">
            <w:pPr>
              <w:spacing w:line="440" w:lineRule="exact"/>
              <w:ind w:left="27"/>
              <w:jc w:val="center"/>
              <w:rPr>
                <w:rFonts w:ascii="楷体_GB2312" w:eastAsia="楷体_GB2312"/>
                <w:sz w:val="24"/>
              </w:rPr>
            </w:pPr>
          </w:p>
        </w:tc>
        <w:tc>
          <w:tcPr>
            <w:tcW w:w="1481" w:type="dxa"/>
            <w:gridSpan w:val="2"/>
          </w:tcPr>
          <w:p w:rsidR="0018799B" w:rsidRDefault="0018799B"/>
        </w:tc>
        <w:tc>
          <w:tcPr>
            <w:tcW w:w="1979" w:type="dxa"/>
            <w:gridSpan w:val="4"/>
          </w:tcPr>
          <w:p w:rsidR="0018799B" w:rsidRDefault="0018799B">
            <w:pPr>
              <w:spacing w:line="440" w:lineRule="exact"/>
              <w:ind w:left="27"/>
              <w:jc w:val="center"/>
              <w:rPr>
                <w:rFonts w:ascii="楷体_GB2312" w:eastAsia="楷体_GB2312"/>
                <w:sz w:val="24"/>
              </w:rPr>
            </w:pPr>
          </w:p>
        </w:tc>
        <w:tc>
          <w:tcPr>
            <w:tcW w:w="1562" w:type="dxa"/>
          </w:tcPr>
          <w:p w:rsidR="0018799B" w:rsidRDefault="0018799B"/>
        </w:tc>
      </w:tr>
      <w:tr w:rsidR="0018799B">
        <w:trPr>
          <w:cantSplit/>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适用课程名称</w:t>
            </w:r>
          </w:p>
        </w:tc>
        <w:tc>
          <w:tcPr>
            <w:tcW w:w="6522" w:type="dxa"/>
            <w:gridSpan w:val="9"/>
            <w:vAlign w:val="center"/>
          </w:tcPr>
          <w:p w:rsidR="0018799B" w:rsidRDefault="0018799B">
            <w:pPr>
              <w:spacing w:line="440" w:lineRule="exact"/>
              <w:jc w:val="center"/>
              <w:rPr>
                <w:rFonts w:ascii="楷体_GB2312" w:eastAsia="楷体_GB2312"/>
                <w:sz w:val="24"/>
              </w:rPr>
            </w:pPr>
          </w:p>
        </w:tc>
      </w:tr>
      <w:tr w:rsidR="0018799B">
        <w:trPr>
          <w:cantSplit/>
          <w:trHeight w:val="440"/>
          <w:jc w:val="center"/>
        </w:trPr>
        <w:tc>
          <w:tcPr>
            <w:tcW w:w="1956"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 xml:space="preserve">适用年级专业 </w:t>
            </w:r>
          </w:p>
        </w:tc>
        <w:tc>
          <w:tcPr>
            <w:tcW w:w="1500" w:type="dxa"/>
            <w:gridSpan w:val="2"/>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人数</w:t>
            </w:r>
          </w:p>
        </w:tc>
        <w:tc>
          <w:tcPr>
            <w:tcW w:w="5022" w:type="dxa"/>
            <w:gridSpan w:val="7"/>
            <w:vAlign w:val="center"/>
          </w:tcPr>
          <w:p w:rsidR="0018799B" w:rsidRDefault="00090ED3">
            <w:pPr>
              <w:spacing w:line="440" w:lineRule="exact"/>
              <w:jc w:val="center"/>
              <w:rPr>
                <w:rFonts w:ascii="楷体_GB2312" w:eastAsia="楷体_GB2312"/>
                <w:sz w:val="24"/>
              </w:rPr>
            </w:pPr>
            <w:r>
              <w:rPr>
                <w:rFonts w:ascii="楷体_GB2312" w:eastAsia="楷体_GB2312" w:hint="eastAsia"/>
                <w:sz w:val="24"/>
              </w:rPr>
              <w:t>合计用量（册）</w:t>
            </w:r>
          </w:p>
        </w:tc>
      </w:tr>
      <w:tr w:rsidR="0018799B">
        <w:trPr>
          <w:trHeight w:val="440"/>
          <w:jc w:val="center"/>
        </w:trPr>
        <w:tc>
          <w:tcPr>
            <w:tcW w:w="1956" w:type="dxa"/>
            <w:gridSpan w:val="2"/>
            <w:vAlign w:val="center"/>
          </w:tcPr>
          <w:p w:rsidR="0018799B" w:rsidRDefault="0018799B">
            <w:pPr>
              <w:spacing w:line="440" w:lineRule="exact"/>
              <w:jc w:val="center"/>
              <w:rPr>
                <w:rFonts w:ascii="楷体_GB2312" w:eastAsia="楷体_GB2312"/>
                <w:sz w:val="24"/>
              </w:rPr>
            </w:pPr>
          </w:p>
        </w:tc>
        <w:tc>
          <w:tcPr>
            <w:tcW w:w="1500" w:type="dxa"/>
            <w:gridSpan w:val="2"/>
            <w:vAlign w:val="center"/>
          </w:tcPr>
          <w:p w:rsidR="0018799B" w:rsidRDefault="0018799B">
            <w:pPr>
              <w:spacing w:line="440" w:lineRule="exact"/>
              <w:jc w:val="center"/>
              <w:rPr>
                <w:rFonts w:ascii="楷体_GB2312" w:eastAsia="楷体_GB2312"/>
                <w:sz w:val="24"/>
              </w:rPr>
            </w:pPr>
          </w:p>
        </w:tc>
        <w:tc>
          <w:tcPr>
            <w:tcW w:w="5022" w:type="dxa"/>
            <w:gridSpan w:val="7"/>
            <w:vMerge w:val="restart"/>
            <w:vAlign w:val="center"/>
          </w:tcPr>
          <w:p w:rsidR="0018799B" w:rsidRDefault="0018799B">
            <w:pPr>
              <w:spacing w:line="440" w:lineRule="exact"/>
              <w:jc w:val="center"/>
              <w:rPr>
                <w:rFonts w:ascii="楷体_GB2312" w:eastAsia="楷体_GB2312"/>
                <w:sz w:val="24"/>
              </w:rPr>
            </w:pPr>
          </w:p>
        </w:tc>
      </w:tr>
      <w:tr w:rsidR="0018799B">
        <w:trPr>
          <w:trHeight w:val="440"/>
          <w:jc w:val="center"/>
        </w:trPr>
        <w:tc>
          <w:tcPr>
            <w:tcW w:w="1956" w:type="dxa"/>
            <w:gridSpan w:val="2"/>
            <w:vAlign w:val="center"/>
          </w:tcPr>
          <w:p w:rsidR="0018799B" w:rsidRDefault="0018799B">
            <w:pPr>
              <w:spacing w:line="440" w:lineRule="exact"/>
              <w:jc w:val="center"/>
              <w:rPr>
                <w:rFonts w:ascii="楷体_GB2312" w:eastAsia="楷体_GB2312"/>
                <w:sz w:val="24"/>
              </w:rPr>
            </w:pPr>
          </w:p>
        </w:tc>
        <w:tc>
          <w:tcPr>
            <w:tcW w:w="1500" w:type="dxa"/>
            <w:gridSpan w:val="2"/>
            <w:vAlign w:val="center"/>
          </w:tcPr>
          <w:p w:rsidR="0018799B" w:rsidRDefault="0018799B">
            <w:pPr>
              <w:spacing w:line="440" w:lineRule="exact"/>
              <w:jc w:val="center"/>
              <w:rPr>
                <w:rFonts w:ascii="楷体_GB2312" w:eastAsia="楷体_GB2312"/>
                <w:sz w:val="24"/>
              </w:rPr>
            </w:pPr>
          </w:p>
        </w:tc>
        <w:tc>
          <w:tcPr>
            <w:tcW w:w="5022" w:type="dxa"/>
            <w:gridSpan w:val="7"/>
            <w:vMerge/>
            <w:vAlign w:val="center"/>
          </w:tcPr>
          <w:p w:rsidR="0018799B" w:rsidRDefault="0018799B">
            <w:pPr>
              <w:spacing w:line="440" w:lineRule="exact"/>
              <w:jc w:val="center"/>
              <w:rPr>
                <w:rFonts w:ascii="楷体_GB2312" w:eastAsia="楷体_GB2312"/>
                <w:sz w:val="24"/>
              </w:rPr>
            </w:pPr>
          </w:p>
        </w:tc>
      </w:tr>
      <w:tr w:rsidR="0018799B">
        <w:trPr>
          <w:trHeight w:val="440"/>
          <w:jc w:val="center"/>
        </w:trPr>
        <w:tc>
          <w:tcPr>
            <w:tcW w:w="8478" w:type="dxa"/>
            <w:gridSpan w:val="11"/>
          </w:tcPr>
          <w:p w:rsidR="0018799B" w:rsidRDefault="00090ED3">
            <w:pPr>
              <w:spacing w:line="440" w:lineRule="exact"/>
              <w:rPr>
                <w:rFonts w:ascii="楷体_GB2312" w:eastAsia="楷体_GB2312"/>
                <w:sz w:val="24"/>
              </w:rPr>
            </w:pPr>
            <w:r>
              <w:rPr>
                <w:rFonts w:ascii="楷体_GB2312" w:eastAsia="楷体_GB2312" w:hint="eastAsia"/>
                <w:sz w:val="24"/>
              </w:rPr>
              <w:t>教材简介及选用理由（与国内同类教材相比有何特色）：</w:t>
            </w:r>
          </w:p>
          <w:p w:rsidR="0018799B" w:rsidRDefault="0018799B">
            <w:pPr>
              <w:spacing w:line="440" w:lineRule="exact"/>
              <w:rPr>
                <w:rFonts w:ascii="楷体_GB2312" w:eastAsia="楷体_GB2312"/>
                <w:sz w:val="24"/>
              </w:rPr>
            </w:pPr>
          </w:p>
          <w:p w:rsidR="0018799B" w:rsidRDefault="0018799B">
            <w:pPr>
              <w:spacing w:line="440" w:lineRule="exact"/>
              <w:rPr>
                <w:rFonts w:ascii="楷体_GB2312" w:eastAsia="楷体_GB2312"/>
                <w:sz w:val="24"/>
              </w:rPr>
            </w:pPr>
          </w:p>
        </w:tc>
      </w:tr>
      <w:tr w:rsidR="0018799B">
        <w:trPr>
          <w:trHeight w:val="440"/>
          <w:jc w:val="center"/>
        </w:trPr>
        <w:tc>
          <w:tcPr>
            <w:tcW w:w="8478" w:type="dxa"/>
            <w:gridSpan w:val="11"/>
          </w:tcPr>
          <w:p w:rsidR="0018799B" w:rsidRDefault="00090ED3">
            <w:pPr>
              <w:spacing w:line="440" w:lineRule="exact"/>
              <w:jc w:val="left"/>
              <w:rPr>
                <w:rFonts w:ascii="楷体_GB2312" w:eastAsia="楷体_GB2312"/>
                <w:sz w:val="24"/>
              </w:rPr>
            </w:pPr>
            <w:r>
              <w:rPr>
                <w:rFonts w:ascii="楷体_GB2312" w:eastAsia="楷体_GB2312" w:hint="eastAsia"/>
                <w:sz w:val="24"/>
              </w:rPr>
              <w:t>编写人员情况（政治立场、学术水平、师德师风等）：</w:t>
            </w:r>
          </w:p>
          <w:p w:rsidR="0018799B" w:rsidRDefault="0018799B">
            <w:pPr>
              <w:spacing w:line="440" w:lineRule="exact"/>
              <w:jc w:val="left"/>
              <w:rPr>
                <w:rFonts w:ascii="楷体_GB2312" w:eastAsia="楷体_GB2312"/>
                <w:sz w:val="24"/>
              </w:rPr>
            </w:pPr>
          </w:p>
          <w:p w:rsidR="0018799B" w:rsidRDefault="0018799B">
            <w:pPr>
              <w:spacing w:line="440" w:lineRule="exact"/>
              <w:rPr>
                <w:rFonts w:ascii="楷体_GB2312" w:eastAsia="楷体_GB2312"/>
                <w:sz w:val="24"/>
              </w:rPr>
            </w:pPr>
          </w:p>
        </w:tc>
      </w:tr>
      <w:tr w:rsidR="0018799B">
        <w:trPr>
          <w:trHeight w:val="440"/>
          <w:jc w:val="center"/>
        </w:trPr>
        <w:tc>
          <w:tcPr>
            <w:tcW w:w="8478" w:type="dxa"/>
            <w:gridSpan w:val="11"/>
            <w:vAlign w:val="center"/>
          </w:tcPr>
          <w:p w:rsidR="0018799B" w:rsidRDefault="00090ED3">
            <w:pPr>
              <w:spacing w:line="440" w:lineRule="exact"/>
              <w:rPr>
                <w:rFonts w:ascii="楷体_GB2312" w:eastAsia="楷体_GB2312"/>
                <w:sz w:val="24"/>
              </w:rPr>
            </w:pPr>
            <w:r>
              <w:rPr>
                <w:rFonts w:ascii="楷体_GB2312" w:eastAsia="楷体_GB2312" w:hint="eastAsia"/>
                <w:sz w:val="24"/>
              </w:rPr>
              <w:t>学院意见：</w:t>
            </w:r>
          </w:p>
          <w:p w:rsidR="0018799B" w:rsidRDefault="00090ED3">
            <w:pPr>
              <w:spacing w:line="440" w:lineRule="exact"/>
              <w:jc w:val="center"/>
              <w:rPr>
                <w:rFonts w:ascii="楷体_GB2312" w:eastAsia="楷体_GB2312"/>
                <w:sz w:val="24"/>
              </w:rPr>
            </w:pPr>
            <w:r>
              <w:rPr>
                <w:rFonts w:ascii="楷体_GB2312" w:eastAsia="楷体_GB2312" w:hint="eastAsia"/>
                <w:sz w:val="24"/>
              </w:rPr>
              <w:t xml:space="preserve">                           </w:t>
            </w:r>
          </w:p>
          <w:p w:rsidR="0018799B" w:rsidRDefault="00090ED3">
            <w:pPr>
              <w:spacing w:line="440" w:lineRule="exact"/>
              <w:jc w:val="center"/>
              <w:rPr>
                <w:rFonts w:ascii="楷体_GB2312" w:eastAsia="楷体_GB2312"/>
                <w:sz w:val="24"/>
              </w:rPr>
            </w:pPr>
            <w:r>
              <w:rPr>
                <w:rFonts w:ascii="楷体_GB2312" w:eastAsia="楷体_GB2312" w:hint="eastAsia"/>
                <w:sz w:val="24"/>
              </w:rPr>
              <w:t xml:space="preserve">             主要负责人签字（学院公章）：            年   月   日</w:t>
            </w:r>
          </w:p>
        </w:tc>
      </w:tr>
      <w:tr w:rsidR="0018799B">
        <w:trPr>
          <w:trHeight w:val="440"/>
          <w:jc w:val="center"/>
        </w:trPr>
        <w:tc>
          <w:tcPr>
            <w:tcW w:w="8478" w:type="dxa"/>
            <w:gridSpan w:val="11"/>
            <w:vAlign w:val="center"/>
          </w:tcPr>
          <w:p w:rsidR="0018799B" w:rsidRDefault="00090ED3">
            <w:pPr>
              <w:spacing w:line="440" w:lineRule="exact"/>
              <w:jc w:val="left"/>
              <w:rPr>
                <w:rFonts w:ascii="楷体_GB2312" w:eastAsia="楷体_GB2312"/>
                <w:sz w:val="24"/>
              </w:rPr>
            </w:pPr>
            <w:r>
              <w:rPr>
                <w:rFonts w:ascii="楷体_GB2312" w:eastAsia="楷体_GB2312" w:hint="eastAsia"/>
                <w:sz w:val="24"/>
              </w:rPr>
              <w:t>学院党委意见：</w:t>
            </w:r>
          </w:p>
          <w:p w:rsidR="0018799B" w:rsidRDefault="0018799B">
            <w:pPr>
              <w:spacing w:line="440" w:lineRule="exact"/>
              <w:jc w:val="left"/>
              <w:rPr>
                <w:rFonts w:ascii="楷体_GB2312" w:eastAsia="楷体_GB2312"/>
                <w:sz w:val="24"/>
              </w:rPr>
            </w:pPr>
          </w:p>
          <w:p w:rsidR="0018799B" w:rsidRDefault="00090ED3">
            <w:pPr>
              <w:spacing w:line="440" w:lineRule="exact"/>
              <w:ind w:firstLineChars="800" w:firstLine="1920"/>
              <w:rPr>
                <w:rFonts w:ascii="楷体_GB2312" w:eastAsia="楷体_GB2312"/>
                <w:sz w:val="24"/>
              </w:rPr>
            </w:pPr>
            <w:r>
              <w:rPr>
                <w:rFonts w:ascii="楷体_GB2312" w:eastAsia="楷体_GB2312" w:hint="eastAsia"/>
                <w:sz w:val="24"/>
              </w:rPr>
              <w:t xml:space="preserve">主要负责人签字（学院党委章）：          年    月   日     </w:t>
            </w:r>
          </w:p>
        </w:tc>
      </w:tr>
    </w:tbl>
    <w:p w:rsidR="0018799B" w:rsidRDefault="00090ED3">
      <w:pPr>
        <w:spacing w:line="440" w:lineRule="exact"/>
        <w:rPr>
          <w:rFonts w:ascii="楷体_GB2312" w:eastAsia="楷体_GB2312"/>
          <w:sz w:val="24"/>
        </w:rPr>
        <w:sectPr w:rsidR="0018799B">
          <w:pgSz w:w="11906" w:h="16838"/>
          <w:pgMar w:top="930" w:right="1463" w:bottom="930" w:left="1463" w:header="851" w:footer="992" w:gutter="0"/>
          <w:cols w:space="720"/>
          <w:docGrid w:type="lines" w:linePitch="312"/>
        </w:sectPr>
      </w:pPr>
      <w:r>
        <w:rPr>
          <w:rFonts w:ascii="楷体_GB2312" w:eastAsia="楷体_GB2312" w:hint="eastAsia"/>
          <w:sz w:val="24"/>
        </w:rPr>
        <w:t>注：各教学单位在报送教材征订计划时一并报送此表。</w:t>
      </w:r>
    </w:p>
    <w:p w:rsidR="0018799B" w:rsidRDefault="00090ED3">
      <w:pPr>
        <w:widowControl/>
        <w:jc w:val="center"/>
        <w:textAlignment w:val="center"/>
        <w:rPr>
          <w:rFonts w:ascii="方正小标宋简体" w:eastAsia="方正小标宋简体"/>
          <w:bCs/>
          <w:sz w:val="30"/>
          <w:szCs w:val="30"/>
        </w:rPr>
      </w:pPr>
      <w:r>
        <w:rPr>
          <w:rFonts w:ascii="方正小标宋简体" w:eastAsia="方正小标宋简体" w:hint="eastAsia"/>
          <w:bCs/>
          <w:sz w:val="30"/>
          <w:szCs w:val="30"/>
        </w:rPr>
        <w:t>安徽工程大学2026-2027学年第一学期教材选用审读意见表</w:t>
      </w:r>
    </w:p>
    <w:p w:rsidR="0018799B" w:rsidRDefault="0018799B">
      <w:pPr>
        <w:spacing w:line="440" w:lineRule="exact"/>
        <w:ind w:firstLineChars="600" w:firstLine="1440"/>
        <w:rPr>
          <w:rFonts w:ascii="楷体_GB2312" w:eastAsia="楷体_GB2312"/>
          <w:sz w:val="24"/>
        </w:rPr>
      </w:pPr>
    </w:p>
    <w:tbl>
      <w:tblPr>
        <w:tblW w:w="8899" w:type="dxa"/>
        <w:jc w:val="center"/>
        <w:tblLayout w:type="fixed"/>
        <w:tblLook w:val="04A0" w:firstRow="1" w:lastRow="0" w:firstColumn="1" w:lastColumn="0" w:noHBand="0" w:noVBand="1"/>
      </w:tblPr>
      <w:tblGrid>
        <w:gridCol w:w="1661"/>
        <w:gridCol w:w="1560"/>
        <w:gridCol w:w="1134"/>
        <w:gridCol w:w="1224"/>
        <w:gridCol w:w="820"/>
        <w:gridCol w:w="1120"/>
        <w:gridCol w:w="1380"/>
      </w:tblGrid>
      <w:tr w:rsidR="0018799B">
        <w:trPr>
          <w:trHeight w:val="402"/>
          <w:jc w:val="center"/>
        </w:trPr>
        <w:tc>
          <w:tcPr>
            <w:tcW w:w="1661"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课程名称</w:t>
            </w:r>
          </w:p>
        </w:tc>
        <w:tc>
          <w:tcPr>
            <w:tcW w:w="1560"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教材名称</w:t>
            </w:r>
          </w:p>
        </w:tc>
        <w:tc>
          <w:tcPr>
            <w:tcW w:w="1134"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教材ISBN</w:t>
            </w:r>
          </w:p>
        </w:tc>
        <w:tc>
          <w:tcPr>
            <w:tcW w:w="1224"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出版社</w:t>
            </w:r>
          </w:p>
        </w:tc>
        <w:tc>
          <w:tcPr>
            <w:tcW w:w="820"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版别</w:t>
            </w:r>
          </w:p>
        </w:tc>
        <w:tc>
          <w:tcPr>
            <w:tcW w:w="1120"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出版年份</w:t>
            </w:r>
          </w:p>
        </w:tc>
        <w:tc>
          <w:tcPr>
            <w:tcW w:w="1380" w:type="dxa"/>
            <w:tcBorders>
              <w:top w:val="single" w:sz="4" w:space="0" w:color="auto"/>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审读人签名</w:t>
            </w:r>
          </w:p>
        </w:tc>
      </w:tr>
      <w:tr w:rsidR="0018799B">
        <w:trPr>
          <w:trHeight w:val="402"/>
          <w:jc w:val="center"/>
        </w:trPr>
        <w:tc>
          <w:tcPr>
            <w:tcW w:w="1661" w:type="dxa"/>
            <w:tcBorders>
              <w:top w:val="single" w:sz="4" w:space="0" w:color="auto"/>
              <w:left w:val="single" w:sz="4" w:space="0" w:color="auto"/>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1560"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1134"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1224"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820"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1120"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c>
          <w:tcPr>
            <w:tcW w:w="1380" w:type="dxa"/>
            <w:tcBorders>
              <w:top w:val="single" w:sz="4" w:space="0" w:color="auto"/>
              <w:left w:val="nil"/>
              <w:bottom w:val="single" w:sz="4" w:space="0" w:color="auto"/>
              <w:right w:val="single" w:sz="4" w:space="0" w:color="auto"/>
            </w:tcBorders>
            <w:noWrap/>
            <w:vAlign w:val="center"/>
          </w:tcPr>
          <w:p w:rsidR="0018799B" w:rsidRDefault="0018799B">
            <w:pPr>
              <w:widowControl/>
              <w:jc w:val="center"/>
              <w:textAlignment w:val="center"/>
              <w:rPr>
                <w:rFonts w:ascii="宋体" w:hAnsi="宋体" w:cs="宋体"/>
                <w:b/>
                <w:color w:val="000000"/>
                <w:kern w:val="0"/>
                <w:sz w:val="22"/>
                <w:szCs w:val="22"/>
                <w:lang w:bidi="ar"/>
              </w:rPr>
            </w:pP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single" w:sz="4" w:space="0" w:color="auto"/>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r w:rsidR="0018799B">
        <w:trPr>
          <w:trHeight w:val="402"/>
          <w:jc w:val="center"/>
        </w:trPr>
        <w:tc>
          <w:tcPr>
            <w:tcW w:w="1661" w:type="dxa"/>
            <w:tcBorders>
              <w:top w:val="nil"/>
              <w:left w:val="single" w:sz="4" w:space="0" w:color="auto"/>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56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3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224"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8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12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c>
          <w:tcPr>
            <w:tcW w:w="1380" w:type="dxa"/>
            <w:tcBorders>
              <w:top w:val="nil"/>
              <w:left w:val="nil"/>
              <w:bottom w:val="single" w:sz="4" w:space="0" w:color="auto"/>
              <w:right w:val="single" w:sz="4" w:space="0" w:color="auto"/>
            </w:tcBorders>
            <w:noWrap/>
            <w:vAlign w:val="center"/>
          </w:tcPr>
          <w:p w:rsidR="0018799B" w:rsidRDefault="00090ED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p>
        </w:tc>
      </w:tr>
    </w:tbl>
    <w:p w:rsidR="0018799B" w:rsidRDefault="0018799B">
      <w:pPr>
        <w:spacing w:line="440" w:lineRule="exact"/>
        <w:rPr>
          <w:rFonts w:ascii="楷体_GB2312" w:eastAsia="楷体_GB2312"/>
          <w:sz w:val="24"/>
        </w:rPr>
      </w:pPr>
    </w:p>
    <w:p w:rsidR="0018799B" w:rsidRDefault="00090ED3">
      <w:pPr>
        <w:spacing w:line="440" w:lineRule="exact"/>
        <w:rPr>
          <w:rFonts w:ascii="楷体_GB2312" w:eastAsia="楷体_GB2312"/>
          <w:sz w:val="24"/>
        </w:rPr>
      </w:pPr>
      <w:r>
        <w:rPr>
          <w:rFonts w:ascii="楷体_GB2312" w:eastAsia="楷体_GB2312" w:hint="eastAsia"/>
          <w:sz w:val="24"/>
        </w:rPr>
        <w:t>学院行政主要负责人签字（学院公章）：                    年   月   日</w:t>
      </w:r>
    </w:p>
    <w:p w:rsidR="0018799B" w:rsidRDefault="0018799B">
      <w:pPr>
        <w:spacing w:line="440" w:lineRule="exact"/>
        <w:rPr>
          <w:rFonts w:ascii="楷体_GB2312" w:eastAsia="楷体_GB2312"/>
          <w:sz w:val="24"/>
        </w:rPr>
      </w:pPr>
    </w:p>
    <w:p w:rsidR="0018799B" w:rsidRDefault="00090ED3">
      <w:pPr>
        <w:spacing w:line="440" w:lineRule="exact"/>
        <w:rPr>
          <w:rFonts w:ascii="楷体_GB2312" w:eastAsia="楷体_GB2312"/>
          <w:sz w:val="24"/>
        </w:rPr>
      </w:pPr>
      <w:r>
        <w:rPr>
          <w:rFonts w:ascii="楷体_GB2312" w:eastAsia="楷体_GB2312" w:hint="eastAsia"/>
          <w:sz w:val="24"/>
        </w:rPr>
        <w:t>学院党委主要负责人签字（学院党委章）：                  年   月   日</w:t>
      </w:r>
    </w:p>
    <w:sectPr w:rsidR="0018799B">
      <w:pgSz w:w="11906" w:h="16838"/>
      <w:pgMar w:top="930" w:right="1463" w:bottom="930" w:left="14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01" w:rsidRDefault="00194401">
      <w:r>
        <w:separator/>
      </w:r>
    </w:p>
  </w:endnote>
  <w:endnote w:type="continuationSeparator" w:id="0">
    <w:p w:rsidR="00194401" w:rsidRDefault="0019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9B" w:rsidRDefault="00090ED3">
    <w:pPr>
      <w:pStyle w:val="a8"/>
      <w:jc w:val="center"/>
    </w:pPr>
    <w:r>
      <w:fldChar w:fldCharType="begin"/>
    </w:r>
    <w:r>
      <w:instrText>PAGE   \* MERGEFORMAT</w:instrText>
    </w:r>
    <w:r>
      <w:fldChar w:fldCharType="separate"/>
    </w:r>
    <w:r w:rsidR="00294781" w:rsidRPr="00294781">
      <w:rPr>
        <w:noProof/>
        <w:lang w:val="zh-CN"/>
      </w:rPr>
      <w:t>17</w:t>
    </w:r>
    <w:r>
      <w:fldChar w:fldCharType="end"/>
    </w:r>
  </w:p>
  <w:p w:rsidR="0018799B" w:rsidRDefault="0018799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01" w:rsidRDefault="00194401">
      <w:r>
        <w:separator/>
      </w:r>
    </w:p>
  </w:footnote>
  <w:footnote w:type="continuationSeparator" w:id="0">
    <w:p w:rsidR="00194401" w:rsidRDefault="001944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9B" w:rsidRDefault="0018799B">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OThmMGUzMDdjZGFjYTdhMWQwY2I4ODU5Y2RiNTMifQ=="/>
  </w:docVars>
  <w:rsids>
    <w:rsidRoot w:val="00172A27"/>
    <w:rsid w:val="00004128"/>
    <w:rsid w:val="00013A18"/>
    <w:rsid w:val="0004171F"/>
    <w:rsid w:val="00067396"/>
    <w:rsid w:val="000835B0"/>
    <w:rsid w:val="0009093C"/>
    <w:rsid w:val="00090ED3"/>
    <w:rsid w:val="000928E3"/>
    <w:rsid w:val="000D7695"/>
    <w:rsid w:val="000F2A37"/>
    <w:rsid w:val="000F5A73"/>
    <w:rsid w:val="00104F7C"/>
    <w:rsid w:val="00104FDD"/>
    <w:rsid w:val="00105373"/>
    <w:rsid w:val="001109BF"/>
    <w:rsid w:val="0013487E"/>
    <w:rsid w:val="0013495D"/>
    <w:rsid w:val="00137051"/>
    <w:rsid w:val="001458C2"/>
    <w:rsid w:val="00172A27"/>
    <w:rsid w:val="0018799B"/>
    <w:rsid w:val="001906E1"/>
    <w:rsid w:val="00194401"/>
    <w:rsid w:val="001A771F"/>
    <w:rsid w:val="001B02E2"/>
    <w:rsid w:val="001B492F"/>
    <w:rsid w:val="001E2D59"/>
    <w:rsid w:val="00204A66"/>
    <w:rsid w:val="002220A3"/>
    <w:rsid w:val="00227B9E"/>
    <w:rsid w:val="00241026"/>
    <w:rsid w:val="00241FF6"/>
    <w:rsid w:val="00270BBE"/>
    <w:rsid w:val="00270FC1"/>
    <w:rsid w:val="00284005"/>
    <w:rsid w:val="0029206D"/>
    <w:rsid w:val="00294781"/>
    <w:rsid w:val="002A1933"/>
    <w:rsid w:val="002A1E22"/>
    <w:rsid w:val="002B2D95"/>
    <w:rsid w:val="002C2C5A"/>
    <w:rsid w:val="002C382C"/>
    <w:rsid w:val="002D088D"/>
    <w:rsid w:val="002D2108"/>
    <w:rsid w:val="002E357C"/>
    <w:rsid w:val="002E5461"/>
    <w:rsid w:val="002F2F78"/>
    <w:rsid w:val="003271F5"/>
    <w:rsid w:val="00333E22"/>
    <w:rsid w:val="00337D12"/>
    <w:rsid w:val="003415C9"/>
    <w:rsid w:val="0035709C"/>
    <w:rsid w:val="00360CC4"/>
    <w:rsid w:val="00366731"/>
    <w:rsid w:val="0037039C"/>
    <w:rsid w:val="00391DC6"/>
    <w:rsid w:val="003A06CA"/>
    <w:rsid w:val="003A6C6F"/>
    <w:rsid w:val="003B58A9"/>
    <w:rsid w:val="003C3D67"/>
    <w:rsid w:val="003C75BA"/>
    <w:rsid w:val="003D1CAF"/>
    <w:rsid w:val="003F4305"/>
    <w:rsid w:val="003F6605"/>
    <w:rsid w:val="00415D74"/>
    <w:rsid w:val="00422ADC"/>
    <w:rsid w:val="00431391"/>
    <w:rsid w:val="00440C79"/>
    <w:rsid w:val="00447DC3"/>
    <w:rsid w:val="00465D9E"/>
    <w:rsid w:val="00475A34"/>
    <w:rsid w:val="00480FE7"/>
    <w:rsid w:val="0049353E"/>
    <w:rsid w:val="004B52D2"/>
    <w:rsid w:val="004C1C0D"/>
    <w:rsid w:val="004D1E0F"/>
    <w:rsid w:val="004E386E"/>
    <w:rsid w:val="00501121"/>
    <w:rsid w:val="0053101A"/>
    <w:rsid w:val="00531331"/>
    <w:rsid w:val="005505E7"/>
    <w:rsid w:val="00554E64"/>
    <w:rsid w:val="00555D5E"/>
    <w:rsid w:val="00564D57"/>
    <w:rsid w:val="005722BB"/>
    <w:rsid w:val="0057538D"/>
    <w:rsid w:val="00585FB2"/>
    <w:rsid w:val="00593515"/>
    <w:rsid w:val="00595680"/>
    <w:rsid w:val="005A054D"/>
    <w:rsid w:val="005A0BEA"/>
    <w:rsid w:val="005A26D3"/>
    <w:rsid w:val="005A7E57"/>
    <w:rsid w:val="005E2409"/>
    <w:rsid w:val="00600B5A"/>
    <w:rsid w:val="006051F0"/>
    <w:rsid w:val="00612002"/>
    <w:rsid w:val="00612091"/>
    <w:rsid w:val="006134B6"/>
    <w:rsid w:val="006137F9"/>
    <w:rsid w:val="00614A59"/>
    <w:rsid w:val="00621056"/>
    <w:rsid w:val="00626A62"/>
    <w:rsid w:val="0063433D"/>
    <w:rsid w:val="00636527"/>
    <w:rsid w:val="0063787A"/>
    <w:rsid w:val="00660084"/>
    <w:rsid w:val="00666752"/>
    <w:rsid w:val="00673EA6"/>
    <w:rsid w:val="006820FE"/>
    <w:rsid w:val="00693558"/>
    <w:rsid w:val="006B40C9"/>
    <w:rsid w:val="006D1886"/>
    <w:rsid w:val="00702C31"/>
    <w:rsid w:val="00726952"/>
    <w:rsid w:val="007307F6"/>
    <w:rsid w:val="00731365"/>
    <w:rsid w:val="007319CE"/>
    <w:rsid w:val="00735F24"/>
    <w:rsid w:val="00736D7B"/>
    <w:rsid w:val="007424CD"/>
    <w:rsid w:val="00747849"/>
    <w:rsid w:val="007918BC"/>
    <w:rsid w:val="007925A3"/>
    <w:rsid w:val="007B2723"/>
    <w:rsid w:val="007B2EFC"/>
    <w:rsid w:val="007C0F56"/>
    <w:rsid w:val="007C23E0"/>
    <w:rsid w:val="007C4F08"/>
    <w:rsid w:val="007C596B"/>
    <w:rsid w:val="007C791C"/>
    <w:rsid w:val="007E1009"/>
    <w:rsid w:val="007F10D6"/>
    <w:rsid w:val="007F1E13"/>
    <w:rsid w:val="007F3CA0"/>
    <w:rsid w:val="007F4BAF"/>
    <w:rsid w:val="007F7039"/>
    <w:rsid w:val="00801C40"/>
    <w:rsid w:val="00810C68"/>
    <w:rsid w:val="008159C6"/>
    <w:rsid w:val="00825E7A"/>
    <w:rsid w:val="00837EA5"/>
    <w:rsid w:val="00844300"/>
    <w:rsid w:val="008562D0"/>
    <w:rsid w:val="00862B46"/>
    <w:rsid w:val="00897981"/>
    <w:rsid w:val="008A5199"/>
    <w:rsid w:val="008C3DFA"/>
    <w:rsid w:val="008C6A84"/>
    <w:rsid w:val="008D6234"/>
    <w:rsid w:val="008E025A"/>
    <w:rsid w:val="008F4A6D"/>
    <w:rsid w:val="008F5447"/>
    <w:rsid w:val="00914082"/>
    <w:rsid w:val="0093176C"/>
    <w:rsid w:val="00956EDD"/>
    <w:rsid w:val="009603A0"/>
    <w:rsid w:val="00970668"/>
    <w:rsid w:val="00987A49"/>
    <w:rsid w:val="00990EF1"/>
    <w:rsid w:val="00991CC9"/>
    <w:rsid w:val="00992B5B"/>
    <w:rsid w:val="009A58E5"/>
    <w:rsid w:val="009C0A37"/>
    <w:rsid w:val="009C3009"/>
    <w:rsid w:val="009D6CB6"/>
    <w:rsid w:val="009E0C77"/>
    <w:rsid w:val="00A04D3C"/>
    <w:rsid w:val="00A1683F"/>
    <w:rsid w:val="00A35D72"/>
    <w:rsid w:val="00A55088"/>
    <w:rsid w:val="00A925A4"/>
    <w:rsid w:val="00A9690A"/>
    <w:rsid w:val="00AA4441"/>
    <w:rsid w:val="00AA4971"/>
    <w:rsid w:val="00AC393C"/>
    <w:rsid w:val="00AC628E"/>
    <w:rsid w:val="00AE0155"/>
    <w:rsid w:val="00AE3E70"/>
    <w:rsid w:val="00B005FB"/>
    <w:rsid w:val="00B236D6"/>
    <w:rsid w:val="00B2740E"/>
    <w:rsid w:val="00B6355C"/>
    <w:rsid w:val="00B8316D"/>
    <w:rsid w:val="00B9025F"/>
    <w:rsid w:val="00B92B88"/>
    <w:rsid w:val="00B95454"/>
    <w:rsid w:val="00BC0326"/>
    <w:rsid w:val="00BC4287"/>
    <w:rsid w:val="00BC67AF"/>
    <w:rsid w:val="00BF52AF"/>
    <w:rsid w:val="00BF5CE6"/>
    <w:rsid w:val="00C02A5B"/>
    <w:rsid w:val="00C0414C"/>
    <w:rsid w:val="00C11C95"/>
    <w:rsid w:val="00C20A78"/>
    <w:rsid w:val="00C23A8D"/>
    <w:rsid w:val="00C40749"/>
    <w:rsid w:val="00C81031"/>
    <w:rsid w:val="00C8154A"/>
    <w:rsid w:val="00C8280A"/>
    <w:rsid w:val="00C84A94"/>
    <w:rsid w:val="00C95374"/>
    <w:rsid w:val="00CA5E6F"/>
    <w:rsid w:val="00CA72FD"/>
    <w:rsid w:val="00CB5E23"/>
    <w:rsid w:val="00CB71B0"/>
    <w:rsid w:val="00CB7748"/>
    <w:rsid w:val="00CC1569"/>
    <w:rsid w:val="00CC6F7E"/>
    <w:rsid w:val="00CF70D2"/>
    <w:rsid w:val="00D06615"/>
    <w:rsid w:val="00D46CF3"/>
    <w:rsid w:val="00D75EF1"/>
    <w:rsid w:val="00DB64DC"/>
    <w:rsid w:val="00DD02A5"/>
    <w:rsid w:val="00DE5422"/>
    <w:rsid w:val="00E0147C"/>
    <w:rsid w:val="00E02A11"/>
    <w:rsid w:val="00E20EB9"/>
    <w:rsid w:val="00E227CF"/>
    <w:rsid w:val="00E368B6"/>
    <w:rsid w:val="00E36D3A"/>
    <w:rsid w:val="00E45D56"/>
    <w:rsid w:val="00E461A9"/>
    <w:rsid w:val="00E82469"/>
    <w:rsid w:val="00E933C4"/>
    <w:rsid w:val="00EB66EA"/>
    <w:rsid w:val="00EE0311"/>
    <w:rsid w:val="00EE51D9"/>
    <w:rsid w:val="00EF2850"/>
    <w:rsid w:val="00F0737A"/>
    <w:rsid w:val="00F1607D"/>
    <w:rsid w:val="00F21AA0"/>
    <w:rsid w:val="00F250EC"/>
    <w:rsid w:val="00F32866"/>
    <w:rsid w:val="00F36529"/>
    <w:rsid w:val="00F917D4"/>
    <w:rsid w:val="00FA2090"/>
    <w:rsid w:val="00FA2877"/>
    <w:rsid w:val="00FD621A"/>
    <w:rsid w:val="00FF0A30"/>
    <w:rsid w:val="02B40E52"/>
    <w:rsid w:val="03455F4E"/>
    <w:rsid w:val="050D65F7"/>
    <w:rsid w:val="0FB91124"/>
    <w:rsid w:val="11BF336F"/>
    <w:rsid w:val="12247680"/>
    <w:rsid w:val="13365EE5"/>
    <w:rsid w:val="18D11CE0"/>
    <w:rsid w:val="1BBC07B1"/>
    <w:rsid w:val="1FB2006F"/>
    <w:rsid w:val="226B29AD"/>
    <w:rsid w:val="22723AE6"/>
    <w:rsid w:val="25EB6089"/>
    <w:rsid w:val="279664C8"/>
    <w:rsid w:val="2A102562"/>
    <w:rsid w:val="2B215E6F"/>
    <w:rsid w:val="2C5129BE"/>
    <w:rsid w:val="2E7E2142"/>
    <w:rsid w:val="2EA15E7F"/>
    <w:rsid w:val="30DF2C8E"/>
    <w:rsid w:val="325565C9"/>
    <w:rsid w:val="388F314F"/>
    <w:rsid w:val="39810D86"/>
    <w:rsid w:val="3AB04DBA"/>
    <w:rsid w:val="3B057795"/>
    <w:rsid w:val="3D9F5C7F"/>
    <w:rsid w:val="459260C9"/>
    <w:rsid w:val="4642189D"/>
    <w:rsid w:val="4690085B"/>
    <w:rsid w:val="496B110B"/>
    <w:rsid w:val="4A4C4A99"/>
    <w:rsid w:val="4E473EF5"/>
    <w:rsid w:val="4FAD5002"/>
    <w:rsid w:val="52A01D28"/>
    <w:rsid w:val="52D25D57"/>
    <w:rsid w:val="531B4418"/>
    <w:rsid w:val="551A6EFE"/>
    <w:rsid w:val="58B346E4"/>
    <w:rsid w:val="5A141F59"/>
    <w:rsid w:val="5CFE6092"/>
    <w:rsid w:val="5EBB7FE7"/>
    <w:rsid w:val="5EDB5F93"/>
    <w:rsid w:val="5FE33352"/>
    <w:rsid w:val="61D30D69"/>
    <w:rsid w:val="63A1235F"/>
    <w:rsid w:val="65102E3B"/>
    <w:rsid w:val="67B634BA"/>
    <w:rsid w:val="67E64C27"/>
    <w:rsid w:val="684B23DC"/>
    <w:rsid w:val="69981D1B"/>
    <w:rsid w:val="6F655B31"/>
    <w:rsid w:val="71712A93"/>
    <w:rsid w:val="7564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495B1"/>
  <w15:docId w15:val="{A6264DE4-CDE6-4C68-AB9A-90376EF7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0" w:qFormat="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等线 Light" w:eastAsia="黑体" w:hAnsi="等线 Light"/>
      <w:sz w:val="20"/>
      <w:szCs w:val="20"/>
    </w:rPr>
  </w:style>
  <w:style w:type="paragraph" w:styleId="a4">
    <w:name w:val="annotation text"/>
    <w:basedOn w:val="a"/>
    <w:link w:val="a5"/>
    <w:uiPriority w:val="99"/>
    <w:unhideWhenUsed/>
    <w:qFormat/>
    <w:pPr>
      <w:jc w:val="left"/>
    </w:pPr>
  </w:style>
  <w:style w:type="paragraph" w:styleId="a6">
    <w:name w:val="Balloon Text"/>
    <w:basedOn w:val="a"/>
    <w:link w:val="a7"/>
    <w:uiPriority w:val="99"/>
    <w:unhideWhenUsed/>
    <w:qFormat/>
    <w:rPr>
      <w:kern w:val="0"/>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unhideWhenUsed/>
    <w:qFormat/>
  </w:style>
  <w:style w:type="table" w:styleId="af">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563C1"/>
      <w:u w:val="single"/>
    </w:rPr>
  </w:style>
  <w:style w:type="character" w:styleId="af1">
    <w:name w:val="annotation reference"/>
    <w:uiPriority w:val="99"/>
    <w:unhideWhenUsed/>
    <w:qFormat/>
    <w:rPr>
      <w:sz w:val="21"/>
      <w:szCs w:val="21"/>
    </w:rPr>
  </w:style>
  <w:style w:type="character" w:customStyle="1" w:styleId="10">
    <w:name w:val="标题 1 字符"/>
    <w:link w:val="1"/>
    <w:uiPriority w:val="9"/>
    <w:qFormat/>
    <w:rPr>
      <w:rFonts w:ascii="Times New Roman" w:eastAsia="宋体" w:hAnsi="Times New Roman" w:cs="Times New Roman"/>
      <w:b/>
      <w:bCs/>
      <w:kern w:val="44"/>
      <w:sz w:val="44"/>
      <w:szCs w:val="44"/>
    </w:rPr>
  </w:style>
  <w:style w:type="character" w:customStyle="1" w:styleId="20">
    <w:name w:val="标题 2 字符"/>
    <w:link w:val="2"/>
    <w:uiPriority w:val="9"/>
    <w:qFormat/>
    <w:rPr>
      <w:rFonts w:ascii="等线 Light" w:eastAsia="等线 Light" w:hAnsi="等线 Light" w:cs="Times New Roman"/>
      <w:b/>
      <w:bCs/>
      <w:kern w:val="2"/>
      <w:sz w:val="32"/>
      <w:szCs w:val="32"/>
    </w:rPr>
  </w:style>
  <w:style w:type="character" w:customStyle="1" w:styleId="a5">
    <w:name w:val="批注文字 字符"/>
    <w:link w:val="a4"/>
    <w:uiPriority w:val="99"/>
    <w:semiHidden/>
    <w:qFormat/>
    <w:rPr>
      <w:rFonts w:ascii="Times New Roman" w:eastAsia="宋体" w:hAnsi="Times New Roman" w:cs="Times New Roman"/>
      <w:kern w:val="2"/>
      <w:sz w:val="21"/>
      <w:szCs w:val="24"/>
    </w:rPr>
  </w:style>
  <w:style w:type="character" w:customStyle="1" w:styleId="a7">
    <w:name w:val="批注框文本 字符"/>
    <w:link w:val="a6"/>
    <w:uiPriority w:val="99"/>
    <w:semiHidden/>
    <w:qFormat/>
    <w:rPr>
      <w:rFonts w:ascii="Times New Roman" w:eastAsia="宋体" w:hAnsi="Times New Roman" w:cs="Times New Roman"/>
      <w:sz w:val="18"/>
      <w:szCs w:val="18"/>
    </w:rPr>
  </w:style>
  <w:style w:type="character" w:customStyle="1" w:styleId="a9">
    <w:name w:val="页脚 字符"/>
    <w:link w:val="a8"/>
    <w:uiPriority w:val="99"/>
    <w:qFormat/>
    <w:rPr>
      <w:rFonts w:ascii="Times New Roman" w:eastAsia="宋体" w:hAnsi="Times New Roman" w:cs="Times New Roman"/>
      <w:sz w:val="18"/>
      <w:szCs w:val="18"/>
    </w:rPr>
  </w:style>
  <w:style w:type="character" w:customStyle="1" w:styleId="ab">
    <w:name w:val="页眉 字符"/>
    <w:link w:val="aa"/>
    <w:uiPriority w:val="99"/>
    <w:qFormat/>
    <w:rPr>
      <w:rFonts w:ascii="Times New Roman" w:eastAsia="宋体" w:hAnsi="Times New Roman" w:cs="Times New Roman"/>
      <w:sz w:val="18"/>
      <w:szCs w:val="18"/>
    </w:rPr>
  </w:style>
  <w:style w:type="character" w:customStyle="1" w:styleId="ae">
    <w:name w:val="批注主题 字符"/>
    <w:link w:val="ad"/>
    <w:qFormat/>
    <w:rPr>
      <w:rFonts w:ascii="Times New Roman" w:eastAsia="宋体" w:hAnsi="Times New Roman" w:cs="Times New Roman"/>
      <w:kern w:val="2"/>
      <w:sz w:val="21"/>
      <w:szCs w:val="24"/>
    </w:rPr>
  </w:style>
  <w:style w:type="character" w:customStyle="1" w:styleId="af2">
    <w:name w:val="表格标题 字符"/>
    <w:link w:val="af3"/>
    <w:qFormat/>
    <w:rPr>
      <w:rFonts w:ascii="Arial" w:eastAsia="黑体" w:hAnsi="Arial"/>
      <w:sz w:val="24"/>
      <w:szCs w:val="36"/>
    </w:rPr>
  </w:style>
  <w:style w:type="paragraph" w:customStyle="1" w:styleId="af3">
    <w:name w:val="表格标题"/>
    <w:basedOn w:val="a3"/>
    <w:link w:val="af2"/>
    <w:qFormat/>
    <w:pPr>
      <w:spacing w:line="360" w:lineRule="auto"/>
      <w:jc w:val="center"/>
    </w:pPr>
    <w:rPr>
      <w:rFonts w:ascii="Arial" w:hAnsi="Arial"/>
      <w:kern w:val="0"/>
      <w:sz w:val="24"/>
      <w:szCs w:val="36"/>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E75B5"/>
      <w:kern w:val="0"/>
      <w:sz w:val="32"/>
      <w:szCs w:val="32"/>
    </w:rPr>
  </w:style>
  <w:style w:type="paragraph" w:styleId="af4">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1124</Words>
  <Characters>6411</Characters>
  <Application>Microsoft Office Word</Application>
  <DocSecurity>0</DocSecurity>
  <Lines>53</Lines>
  <Paragraphs>15</Paragraphs>
  <ScaleCrop>false</ScaleCrop>
  <Company>HP Inc.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glk</dc:creator>
  <cp:lastModifiedBy>jiangsheng</cp:lastModifiedBy>
  <cp:revision>15</cp:revision>
  <cp:lastPrinted>2023-10-09T00:43:00Z</cp:lastPrinted>
  <dcterms:created xsi:type="dcterms:W3CDTF">2025-04-02T08:34:00Z</dcterms:created>
  <dcterms:modified xsi:type="dcterms:W3CDTF">2026-04-08T03:52:00Z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DE5896CF37B546498AF1A401CAF87DB9_13</vt:lpwstr>
  </property>
  <property fmtid="{D5CDD505-2E9C-101B-9397-08002B2CF9AE}" pid="4" name="KSOTemplateDocerSaveRecord">
    <vt:lpwstr>eyJoZGlkIjoiZTc5OGFiZDg5NzhjYzRhMWQ0MmU5ZGQ1MmY1MDIyYzkiLCJ1c2VySWQiOiI1ODY0MDUzNjUifQ==</vt:lpwstr>
  </property>
</Properties>
</file>