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F86" w:rsidRDefault="008B43D6">
      <w:pPr>
        <w:spacing w:line="360" w:lineRule="auto"/>
        <w:rPr>
          <w:rFonts w:ascii="方正小标宋简体" w:eastAsia="方正小标宋简体" w:hAnsi="宋体" w:cs="华文仿宋"/>
          <w:b/>
          <w:kern w:val="0"/>
          <w:sz w:val="32"/>
          <w:szCs w:val="32"/>
        </w:rPr>
      </w:pPr>
      <w:r>
        <w:rPr>
          <w:rFonts w:ascii="方正小标宋简体" w:eastAsia="方正小标宋简体" w:hAnsi="宋体" w:cs="华文仿宋" w:hint="eastAsia"/>
          <w:b/>
          <w:kern w:val="0"/>
          <w:sz w:val="32"/>
          <w:szCs w:val="32"/>
        </w:rPr>
        <w:t>附件1：安徽工程大学“金课”认定指标体系</w:t>
      </w:r>
    </w:p>
    <w:tbl>
      <w:tblPr>
        <w:tblStyle w:val="a8"/>
        <w:tblW w:w="10010" w:type="dxa"/>
        <w:jc w:val="center"/>
        <w:tblLayout w:type="fixed"/>
        <w:tblLook w:val="04A0"/>
      </w:tblPr>
      <w:tblGrid>
        <w:gridCol w:w="816"/>
        <w:gridCol w:w="2222"/>
        <w:gridCol w:w="6147"/>
        <w:gridCol w:w="825"/>
      </w:tblGrid>
      <w:tr w:rsidR="00154F86" w:rsidTr="002F07EA">
        <w:trPr>
          <w:jc w:val="center"/>
        </w:trPr>
        <w:tc>
          <w:tcPr>
            <w:tcW w:w="816" w:type="dxa"/>
          </w:tcPr>
          <w:p w:rsidR="00154F86" w:rsidRDefault="008B43D6">
            <w:pPr>
              <w:spacing w:line="360" w:lineRule="auto"/>
              <w:jc w:val="left"/>
              <w:rPr>
                <w:rFonts w:ascii="黑体" w:eastAsia="黑体" w:hAnsi="黑体"/>
                <w:kern w:val="0"/>
                <w:sz w:val="28"/>
                <w:szCs w:val="28"/>
              </w:rPr>
            </w:pPr>
            <w:r>
              <w:rPr>
                <w:rFonts w:ascii="黑体" w:eastAsia="黑体" w:hAnsi="黑体" w:hint="eastAsia"/>
                <w:kern w:val="0"/>
                <w:sz w:val="28"/>
                <w:szCs w:val="28"/>
              </w:rPr>
              <w:t>序号</w:t>
            </w:r>
          </w:p>
        </w:tc>
        <w:tc>
          <w:tcPr>
            <w:tcW w:w="2222" w:type="dxa"/>
          </w:tcPr>
          <w:p w:rsidR="00154F86" w:rsidRDefault="008B43D6">
            <w:pPr>
              <w:spacing w:line="360" w:lineRule="auto"/>
              <w:jc w:val="left"/>
              <w:rPr>
                <w:rFonts w:ascii="黑体" w:eastAsia="黑体" w:hAnsi="黑体"/>
                <w:kern w:val="0"/>
                <w:sz w:val="28"/>
                <w:szCs w:val="28"/>
              </w:rPr>
            </w:pPr>
            <w:r>
              <w:rPr>
                <w:rFonts w:ascii="黑体" w:eastAsia="黑体" w:hAnsi="黑体" w:hint="eastAsia"/>
                <w:kern w:val="0"/>
                <w:sz w:val="28"/>
                <w:szCs w:val="28"/>
              </w:rPr>
              <w:t>一级指标（权重）</w:t>
            </w:r>
          </w:p>
        </w:tc>
        <w:tc>
          <w:tcPr>
            <w:tcW w:w="6147" w:type="dxa"/>
          </w:tcPr>
          <w:p w:rsidR="00154F86" w:rsidRDefault="008B43D6">
            <w:pPr>
              <w:spacing w:line="360" w:lineRule="auto"/>
              <w:jc w:val="left"/>
              <w:rPr>
                <w:rFonts w:ascii="黑体" w:eastAsia="黑体" w:hAnsi="黑体"/>
                <w:kern w:val="0"/>
                <w:sz w:val="28"/>
                <w:szCs w:val="28"/>
              </w:rPr>
            </w:pPr>
            <w:r>
              <w:rPr>
                <w:rFonts w:ascii="黑体" w:eastAsia="黑体" w:hAnsi="黑体" w:hint="eastAsia"/>
                <w:kern w:val="0"/>
                <w:sz w:val="28"/>
                <w:szCs w:val="28"/>
              </w:rPr>
              <w:t>二级指标</w:t>
            </w:r>
          </w:p>
        </w:tc>
        <w:tc>
          <w:tcPr>
            <w:tcW w:w="825" w:type="dxa"/>
          </w:tcPr>
          <w:p w:rsidR="00154F86" w:rsidRDefault="008B43D6">
            <w:pPr>
              <w:spacing w:line="360" w:lineRule="auto"/>
              <w:jc w:val="left"/>
              <w:rPr>
                <w:rFonts w:ascii="黑体" w:eastAsia="黑体" w:hAnsi="黑体"/>
                <w:kern w:val="0"/>
                <w:sz w:val="28"/>
                <w:szCs w:val="28"/>
              </w:rPr>
            </w:pPr>
            <w:r>
              <w:rPr>
                <w:rFonts w:ascii="黑体" w:eastAsia="黑体" w:hAnsi="黑体" w:hint="eastAsia"/>
                <w:kern w:val="0"/>
                <w:sz w:val="28"/>
                <w:szCs w:val="28"/>
              </w:rPr>
              <w:t>得分</w:t>
            </w:r>
          </w:p>
        </w:tc>
      </w:tr>
      <w:tr w:rsidR="00154F86" w:rsidTr="002F07EA">
        <w:trPr>
          <w:trHeight w:val="656"/>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1</w:t>
            </w:r>
          </w:p>
        </w:tc>
        <w:tc>
          <w:tcPr>
            <w:tcW w:w="2222" w:type="dxa"/>
            <w:vMerge w:val="restart"/>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立德树人（10%）</w:t>
            </w: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能将学生社会主义核心价值观融入教学过程中，能起到潜移默化的教育效果</w:t>
            </w:r>
          </w:p>
        </w:tc>
        <w:tc>
          <w:tcPr>
            <w:tcW w:w="825" w:type="dxa"/>
            <w:vMerge w:val="restart"/>
            <w:vAlign w:val="center"/>
          </w:tcPr>
          <w:p w:rsidR="00154F86" w:rsidRDefault="00154F86">
            <w:pPr>
              <w:jc w:val="center"/>
              <w:rPr>
                <w:rFonts w:ascii="黑体" w:eastAsia="黑体" w:hAnsi="黑体"/>
                <w:kern w:val="0"/>
                <w:sz w:val="28"/>
                <w:szCs w:val="28"/>
              </w:rPr>
            </w:pPr>
          </w:p>
        </w:tc>
      </w:tr>
      <w:tr w:rsidR="00154F86" w:rsidTr="002F07EA">
        <w:trPr>
          <w:trHeight w:val="707"/>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2</w:t>
            </w:r>
          </w:p>
        </w:tc>
        <w:tc>
          <w:tcPr>
            <w:tcW w:w="2222" w:type="dxa"/>
            <w:vMerge/>
            <w:vAlign w:val="center"/>
          </w:tcPr>
          <w:p w:rsidR="00154F86" w:rsidRDefault="00154F86">
            <w:pPr>
              <w:spacing w:line="500" w:lineRule="exact"/>
              <w:jc w:val="center"/>
              <w:rPr>
                <w:rFonts w:ascii="黑体" w:eastAsia="黑体" w:hAnsi="黑体"/>
                <w:kern w:val="0"/>
                <w:sz w:val="28"/>
                <w:szCs w:val="28"/>
              </w:rPr>
            </w:pP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能有效挖掘教学内容中的德育元素，将教学内容与德育有机融合</w:t>
            </w:r>
          </w:p>
        </w:tc>
        <w:tc>
          <w:tcPr>
            <w:tcW w:w="825" w:type="dxa"/>
            <w:vMerge/>
            <w:vAlign w:val="center"/>
          </w:tcPr>
          <w:p w:rsidR="00154F86" w:rsidRDefault="00154F86">
            <w:pPr>
              <w:jc w:val="center"/>
              <w:rPr>
                <w:rFonts w:ascii="黑体" w:eastAsia="黑体" w:hAnsi="黑体"/>
                <w:kern w:val="0"/>
                <w:sz w:val="28"/>
                <w:szCs w:val="28"/>
              </w:rPr>
            </w:pPr>
          </w:p>
        </w:tc>
      </w:tr>
      <w:tr w:rsidR="00154F86" w:rsidTr="002F07EA">
        <w:trPr>
          <w:trHeight w:val="707"/>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3</w:t>
            </w:r>
          </w:p>
        </w:tc>
        <w:tc>
          <w:tcPr>
            <w:tcW w:w="2222" w:type="dxa"/>
            <w:vMerge/>
            <w:vAlign w:val="center"/>
          </w:tcPr>
          <w:p w:rsidR="00154F86" w:rsidRDefault="00154F86">
            <w:pPr>
              <w:spacing w:line="500" w:lineRule="exact"/>
              <w:jc w:val="center"/>
              <w:rPr>
                <w:rFonts w:ascii="黑体" w:eastAsia="黑体" w:hAnsi="黑体"/>
                <w:kern w:val="0"/>
                <w:sz w:val="28"/>
                <w:szCs w:val="28"/>
              </w:rPr>
            </w:pP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能将“学生中心”贯穿教学全过程，注重学生的全面发展</w:t>
            </w:r>
          </w:p>
        </w:tc>
        <w:tc>
          <w:tcPr>
            <w:tcW w:w="825" w:type="dxa"/>
            <w:vMerge/>
            <w:vAlign w:val="center"/>
          </w:tcPr>
          <w:p w:rsidR="00154F86" w:rsidRDefault="00154F86">
            <w:pPr>
              <w:jc w:val="center"/>
              <w:rPr>
                <w:rFonts w:ascii="黑体" w:eastAsia="黑体" w:hAnsi="黑体"/>
                <w:kern w:val="0"/>
                <w:sz w:val="28"/>
                <w:szCs w:val="28"/>
              </w:rPr>
            </w:pPr>
          </w:p>
        </w:tc>
      </w:tr>
      <w:tr w:rsidR="00154F86" w:rsidTr="002F07EA">
        <w:trPr>
          <w:trHeight w:val="595"/>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4</w:t>
            </w:r>
          </w:p>
        </w:tc>
        <w:tc>
          <w:tcPr>
            <w:tcW w:w="2222" w:type="dxa"/>
            <w:vMerge w:val="restart"/>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高阶性（20%）</w:t>
            </w:r>
          </w:p>
        </w:tc>
        <w:tc>
          <w:tcPr>
            <w:tcW w:w="6147" w:type="dxa"/>
            <w:vAlign w:val="center"/>
          </w:tcPr>
          <w:p w:rsidR="00154F86" w:rsidRDefault="008B43D6">
            <w:pPr>
              <w:rPr>
                <w:rFonts w:ascii="仿宋" w:eastAsia="仿宋" w:hAnsi="仿宋"/>
                <w:kern w:val="0"/>
                <w:sz w:val="24"/>
                <w:szCs w:val="24"/>
              </w:rPr>
            </w:pPr>
            <w:r>
              <w:rPr>
                <w:rFonts w:ascii="仿宋_GB2312" w:eastAsia="仿宋_GB2312" w:hint="eastAsia"/>
                <w:szCs w:val="21"/>
              </w:rPr>
              <w:t>能有效引导学生自主学习基础知识，且效果显著</w:t>
            </w:r>
          </w:p>
        </w:tc>
        <w:tc>
          <w:tcPr>
            <w:tcW w:w="825" w:type="dxa"/>
            <w:vMerge w:val="restart"/>
            <w:vAlign w:val="center"/>
          </w:tcPr>
          <w:p w:rsidR="00154F86" w:rsidRDefault="00154F86">
            <w:pPr>
              <w:jc w:val="center"/>
              <w:rPr>
                <w:rFonts w:ascii="黑体" w:eastAsia="黑体" w:hAnsi="黑体"/>
                <w:kern w:val="0"/>
                <w:sz w:val="28"/>
                <w:szCs w:val="28"/>
              </w:rPr>
            </w:pPr>
          </w:p>
        </w:tc>
      </w:tr>
      <w:tr w:rsidR="00154F86" w:rsidTr="002F07EA">
        <w:trPr>
          <w:trHeight w:val="762"/>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5</w:t>
            </w:r>
          </w:p>
        </w:tc>
        <w:tc>
          <w:tcPr>
            <w:tcW w:w="2222" w:type="dxa"/>
            <w:vMerge/>
            <w:vAlign w:val="center"/>
          </w:tcPr>
          <w:p w:rsidR="00154F86" w:rsidRDefault="00154F86">
            <w:pPr>
              <w:spacing w:line="500" w:lineRule="exact"/>
              <w:jc w:val="center"/>
              <w:rPr>
                <w:rFonts w:ascii="黑体" w:eastAsia="黑体" w:hAnsi="黑体"/>
                <w:kern w:val="0"/>
                <w:sz w:val="28"/>
                <w:szCs w:val="28"/>
              </w:rPr>
            </w:pP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能有效创造教学情景，培养学生分析问题的高级思维（比如系统思维、辩证思维、抽象思维等）</w:t>
            </w:r>
          </w:p>
        </w:tc>
        <w:tc>
          <w:tcPr>
            <w:tcW w:w="825" w:type="dxa"/>
            <w:vMerge/>
            <w:vAlign w:val="center"/>
          </w:tcPr>
          <w:p w:rsidR="00154F86" w:rsidRDefault="00154F86">
            <w:pPr>
              <w:jc w:val="center"/>
              <w:rPr>
                <w:rFonts w:ascii="黑体" w:eastAsia="黑体" w:hAnsi="黑体"/>
                <w:kern w:val="0"/>
                <w:sz w:val="28"/>
                <w:szCs w:val="28"/>
              </w:rPr>
            </w:pPr>
          </w:p>
        </w:tc>
      </w:tr>
      <w:tr w:rsidR="00154F86" w:rsidTr="002F07EA">
        <w:trPr>
          <w:trHeight w:val="980"/>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6</w:t>
            </w:r>
          </w:p>
        </w:tc>
        <w:tc>
          <w:tcPr>
            <w:tcW w:w="2222" w:type="dxa"/>
            <w:vMerge/>
            <w:vAlign w:val="center"/>
          </w:tcPr>
          <w:p w:rsidR="00154F86" w:rsidRDefault="00154F86">
            <w:pPr>
              <w:spacing w:line="500" w:lineRule="exact"/>
              <w:jc w:val="center"/>
              <w:rPr>
                <w:rFonts w:ascii="黑体" w:eastAsia="黑体" w:hAnsi="黑体"/>
                <w:kern w:val="0"/>
                <w:sz w:val="28"/>
                <w:szCs w:val="28"/>
              </w:rPr>
            </w:pPr>
          </w:p>
        </w:tc>
        <w:tc>
          <w:tcPr>
            <w:tcW w:w="6147" w:type="dxa"/>
            <w:vAlign w:val="center"/>
          </w:tcPr>
          <w:p w:rsidR="00154F86" w:rsidRDefault="008B43D6">
            <w:pPr>
              <w:rPr>
                <w:rFonts w:ascii="仿宋" w:eastAsia="仿宋" w:hAnsi="仿宋"/>
                <w:kern w:val="0"/>
                <w:sz w:val="28"/>
                <w:szCs w:val="28"/>
              </w:rPr>
            </w:pPr>
            <w:r>
              <w:rPr>
                <w:rFonts w:ascii="仿宋_GB2312" w:eastAsia="仿宋_GB2312" w:hint="eastAsia"/>
                <w:szCs w:val="21"/>
              </w:rPr>
              <w:t>能将训练学生解决复杂问题的综合能力和培养学生解决复杂问题需具备的基本素质有机融合</w:t>
            </w:r>
          </w:p>
        </w:tc>
        <w:tc>
          <w:tcPr>
            <w:tcW w:w="825" w:type="dxa"/>
            <w:vMerge/>
            <w:vAlign w:val="center"/>
          </w:tcPr>
          <w:p w:rsidR="00154F86" w:rsidRDefault="00154F86">
            <w:pPr>
              <w:jc w:val="center"/>
              <w:rPr>
                <w:rFonts w:ascii="黑体" w:eastAsia="黑体" w:hAnsi="黑体"/>
                <w:kern w:val="0"/>
                <w:sz w:val="28"/>
                <w:szCs w:val="28"/>
              </w:rPr>
            </w:pPr>
          </w:p>
        </w:tc>
      </w:tr>
      <w:tr w:rsidR="00154F86" w:rsidTr="002F07EA">
        <w:trPr>
          <w:trHeight w:val="698"/>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7</w:t>
            </w:r>
          </w:p>
        </w:tc>
        <w:tc>
          <w:tcPr>
            <w:tcW w:w="2222" w:type="dxa"/>
            <w:vMerge w:val="restart"/>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创新性（20%）</w:t>
            </w:r>
          </w:p>
        </w:tc>
        <w:tc>
          <w:tcPr>
            <w:tcW w:w="6147" w:type="dxa"/>
            <w:vAlign w:val="center"/>
          </w:tcPr>
          <w:p w:rsidR="00154F86" w:rsidRDefault="008B43D6">
            <w:pPr>
              <w:rPr>
                <w:rFonts w:ascii="仿宋" w:eastAsia="仿宋" w:hAnsi="仿宋"/>
                <w:kern w:val="0"/>
                <w:sz w:val="28"/>
                <w:szCs w:val="28"/>
              </w:rPr>
            </w:pPr>
            <w:r>
              <w:rPr>
                <w:rFonts w:ascii="仿宋_GB2312" w:eastAsia="仿宋_GB2312" w:hint="eastAsia"/>
                <w:szCs w:val="21"/>
              </w:rPr>
              <w:t>注重将本课程能反映前沿性和时代性的内容及时纳入到课堂教学中</w:t>
            </w:r>
          </w:p>
        </w:tc>
        <w:tc>
          <w:tcPr>
            <w:tcW w:w="825" w:type="dxa"/>
            <w:vMerge w:val="restart"/>
            <w:vAlign w:val="center"/>
          </w:tcPr>
          <w:p w:rsidR="00154F86" w:rsidRDefault="00154F86">
            <w:pPr>
              <w:jc w:val="center"/>
              <w:rPr>
                <w:rFonts w:ascii="黑体" w:eastAsia="黑体" w:hAnsi="黑体"/>
                <w:kern w:val="0"/>
                <w:sz w:val="28"/>
                <w:szCs w:val="28"/>
              </w:rPr>
            </w:pPr>
          </w:p>
        </w:tc>
      </w:tr>
      <w:tr w:rsidR="00154F86" w:rsidTr="002F07EA">
        <w:trPr>
          <w:trHeight w:val="737"/>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8</w:t>
            </w:r>
          </w:p>
        </w:tc>
        <w:tc>
          <w:tcPr>
            <w:tcW w:w="2222" w:type="dxa"/>
            <w:vMerge/>
            <w:vAlign w:val="center"/>
          </w:tcPr>
          <w:p w:rsidR="00154F86" w:rsidRDefault="00154F86">
            <w:pPr>
              <w:spacing w:line="500" w:lineRule="exact"/>
              <w:jc w:val="center"/>
              <w:rPr>
                <w:rFonts w:ascii="黑体" w:eastAsia="黑体" w:hAnsi="黑体"/>
                <w:kern w:val="0"/>
                <w:sz w:val="28"/>
                <w:szCs w:val="28"/>
              </w:rPr>
            </w:pPr>
          </w:p>
        </w:tc>
        <w:tc>
          <w:tcPr>
            <w:tcW w:w="6147" w:type="dxa"/>
            <w:vAlign w:val="center"/>
          </w:tcPr>
          <w:p w:rsidR="00154F86" w:rsidRDefault="008B43D6">
            <w:pPr>
              <w:rPr>
                <w:rFonts w:ascii="仿宋" w:eastAsia="仿宋" w:hAnsi="仿宋"/>
                <w:kern w:val="0"/>
                <w:sz w:val="28"/>
                <w:szCs w:val="28"/>
              </w:rPr>
            </w:pPr>
            <w:r>
              <w:rPr>
                <w:rFonts w:ascii="仿宋_GB2312" w:eastAsia="仿宋_GB2312" w:hint="eastAsia"/>
                <w:szCs w:val="21"/>
              </w:rPr>
              <w:t>能将探究式、互动式、启发式教学模式纳入课堂教学</w:t>
            </w:r>
          </w:p>
        </w:tc>
        <w:tc>
          <w:tcPr>
            <w:tcW w:w="825" w:type="dxa"/>
            <w:vMerge/>
            <w:vAlign w:val="center"/>
          </w:tcPr>
          <w:p w:rsidR="00154F86" w:rsidRDefault="00154F86">
            <w:pPr>
              <w:jc w:val="center"/>
              <w:rPr>
                <w:rFonts w:ascii="黑体" w:eastAsia="黑体" w:hAnsi="黑体"/>
                <w:kern w:val="0"/>
                <w:sz w:val="28"/>
                <w:szCs w:val="28"/>
              </w:rPr>
            </w:pPr>
          </w:p>
        </w:tc>
      </w:tr>
      <w:tr w:rsidR="00154F86" w:rsidTr="002F07EA">
        <w:trPr>
          <w:trHeight w:val="509"/>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9</w:t>
            </w:r>
          </w:p>
        </w:tc>
        <w:tc>
          <w:tcPr>
            <w:tcW w:w="2222" w:type="dxa"/>
            <w:vMerge/>
            <w:vAlign w:val="center"/>
          </w:tcPr>
          <w:p w:rsidR="00154F86" w:rsidRDefault="00154F86">
            <w:pPr>
              <w:spacing w:line="500" w:lineRule="exact"/>
              <w:jc w:val="center"/>
              <w:rPr>
                <w:rFonts w:ascii="黑体" w:eastAsia="黑体" w:hAnsi="黑体"/>
                <w:kern w:val="0"/>
                <w:sz w:val="28"/>
                <w:szCs w:val="28"/>
              </w:rPr>
            </w:pP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能将现代化教学手段应用于课堂教学，网络教学平台应用效果显著</w:t>
            </w:r>
          </w:p>
        </w:tc>
        <w:tc>
          <w:tcPr>
            <w:tcW w:w="825" w:type="dxa"/>
            <w:vMerge/>
            <w:vAlign w:val="center"/>
          </w:tcPr>
          <w:p w:rsidR="00154F86" w:rsidRDefault="00154F86">
            <w:pPr>
              <w:jc w:val="center"/>
              <w:rPr>
                <w:rFonts w:ascii="黑体" w:eastAsia="黑体" w:hAnsi="黑体"/>
                <w:kern w:val="0"/>
                <w:sz w:val="28"/>
                <w:szCs w:val="28"/>
              </w:rPr>
            </w:pPr>
          </w:p>
        </w:tc>
      </w:tr>
      <w:tr w:rsidR="00154F86" w:rsidTr="002F07EA">
        <w:trPr>
          <w:trHeight w:val="744"/>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10</w:t>
            </w:r>
          </w:p>
        </w:tc>
        <w:tc>
          <w:tcPr>
            <w:tcW w:w="2222" w:type="dxa"/>
            <w:vMerge w:val="restart"/>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挑战度（20%）</w:t>
            </w: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能有效提升课程内容难度，学生需要系统思考和持续训练方能达到教学目标</w:t>
            </w:r>
          </w:p>
        </w:tc>
        <w:tc>
          <w:tcPr>
            <w:tcW w:w="825" w:type="dxa"/>
            <w:vMerge w:val="restart"/>
            <w:vAlign w:val="center"/>
          </w:tcPr>
          <w:p w:rsidR="00154F86" w:rsidRDefault="00154F86">
            <w:pPr>
              <w:jc w:val="center"/>
              <w:rPr>
                <w:rFonts w:ascii="黑体" w:eastAsia="黑体" w:hAnsi="黑体"/>
                <w:kern w:val="0"/>
                <w:sz w:val="28"/>
                <w:szCs w:val="28"/>
              </w:rPr>
            </w:pPr>
          </w:p>
        </w:tc>
      </w:tr>
      <w:tr w:rsidR="00154F86" w:rsidTr="002F07EA">
        <w:trPr>
          <w:trHeight w:val="698"/>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11</w:t>
            </w:r>
          </w:p>
        </w:tc>
        <w:tc>
          <w:tcPr>
            <w:tcW w:w="2222" w:type="dxa"/>
            <w:vMerge/>
            <w:vAlign w:val="center"/>
          </w:tcPr>
          <w:p w:rsidR="00154F86" w:rsidRDefault="00154F86">
            <w:pPr>
              <w:spacing w:line="500" w:lineRule="exact"/>
              <w:jc w:val="center"/>
              <w:rPr>
                <w:rFonts w:ascii="黑体" w:eastAsia="黑体" w:hAnsi="黑体"/>
                <w:kern w:val="0"/>
                <w:sz w:val="28"/>
                <w:szCs w:val="28"/>
              </w:rPr>
            </w:pP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能有效拓展课程内容深度，基础性与前沿性、聚焦性与整体性有机统一</w:t>
            </w:r>
          </w:p>
        </w:tc>
        <w:tc>
          <w:tcPr>
            <w:tcW w:w="825" w:type="dxa"/>
            <w:vMerge/>
            <w:vAlign w:val="center"/>
          </w:tcPr>
          <w:p w:rsidR="00154F86" w:rsidRDefault="00154F86">
            <w:pPr>
              <w:jc w:val="center"/>
              <w:rPr>
                <w:rFonts w:ascii="黑体" w:eastAsia="黑体" w:hAnsi="黑体"/>
                <w:kern w:val="0"/>
                <w:sz w:val="28"/>
                <w:szCs w:val="28"/>
              </w:rPr>
            </w:pPr>
          </w:p>
        </w:tc>
      </w:tr>
      <w:tr w:rsidR="00154F86" w:rsidTr="002F07EA">
        <w:trPr>
          <w:trHeight w:val="836"/>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12</w:t>
            </w:r>
          </w:p>
        </w:tc>
        <w:tc>
          <w:tcPr>
            <w:tcW w:w="2222" w:type="dxa"/>
            <w:vMerge w:val="restart"/>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学生中心（10%）</w:t>
            </w: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教学过程中学生主体性能得到充分体现；教师的知识建构者和情景设计者的作用能得到充分发挥</w:t>
            </w:r>
          </w:p>
        </w:tc>
        <w:tc>
          <w:tcPr>
            <w:tcW w:w="825" w:type="dxa"/>
            <w:vMerge w:val="restart"/>
            <w:vAlign w:val="center"/>
          </w:tcPr>
          <w:p w:rsidR="00154F86" w:rsidRDefault="00154F86">
            <w:pPr>
              <w:jc w:val="center"/>
              <w:rPr>
                <w:rFonts w:ascii="黑体" w:eastAsia="黑体" w:hAnsi="黑体"/>
                <w:kern w:val="0"/>
                <w:sz w:val="28"/>
                <w:szCs w:val="28"/>
              </w:rPr>
            </w:pPr>
          </w:p>
        </w:tc>
      </w:tr>
      <w:tr w:rsidR="00154F86" w:rsidTr="002F07EA">
        <w:trPr>
          <w:trHeight w:val="501"/>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13</w:t>
            </w:r>
          </w:p>
        </w:tc>
        <w:tc>
          <w:tcPr>
            <w:tcW w:w="2222" w:type="dxa"/>
            <w:vMerge/>
            <w:vAlign w:val="center"/>
          </w:tcPr>
          <w:p w:rsidR="00154F86" w:rsidRDefault="00154F86">
            <w:pPr>
              <w:spacing w:line="500" w:lineRule="exact"/>
              <w:jc w:val="center"/>
              <w:rPr>
                <w:rFonts w:ascii="黑体" w:eastAsia="黑体" w:hAnsi="黑体"/>
                <w:kern w:val="0"/>
                <w:sz w:val="28"/>
                <w:szCs w:val="28"/>
              </w:rPr>
            </w:pP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因材施教，注重学生个性化培养，教学组织能关注到学生间的差异</w:t>
            </w:r>
          </w:p>
        </w:tc>
        <w:tc>
          <w:tcPr>
            <w:tcW w:w="825" w:type="dxa"/>
            <w:vMerge/>
            <w:vAlign w:val="center"/>
          </w:tcPr>
          <w:p w:rsidR="00154F86" w:rsidRDefault="00154F86">
            <w:pPr>
              <w:jc w:val="center"/>
              <w:rPr>
                <w:rFonts w:ascii="黑体" w:eastAsia="黑体" w:hAnsi="黑体"/>
                <w:kern w:val="0"/>
                <w:sz w:val="28"/>
                <w:szCs w:val="28"/>
              </w:rPr>
            </w:pPr>
          </w:p>
        </w:tc>
      </w:tr>
      <w:tr w:rsidR="00154F86" w:rsidTr="002F07EA">
        <w:trPr>
          <w:trHeight w:val="515"/>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14</w:t>
            </w:r>
          </w:p>
        </w:tc>
        <w:tc>
          <w:tcPr>
            <w:tcW w:w="2222" w:type="dxa"/>
            <w:vMerge/>
            <w:vAlign w:val="center"/>
          </w:tcPr>
          <w:p w:rsidR="00154F86" w:rsidRDefault="00154F86">
            <w:pPr>
              <w:spacing w:line="500" w:lineRule="exact"/>
              <w:jc w:val="center"/>
              <w:rPr>
                <w:rFonts w:ascii="黑体" w:eastAsia="黑体" w:hAnsi="黑体"/>
                <w:kern w:val="0"/>
                <w:sz w:val="28"/>
                <w:szCs w:val="28"/>
              </w:rPr>
            </w:pPr>
          </w:p>
        </w:tc>
        <w:tc>
          <w:tcPr>
            <w:tcW w:w="6147" w:type="dxa"/>
            <w:vAlign w:val="center"/>
          </w:tcPr>
          <w:p w:rsidR="00154F86" w:rsidRDefault="008B43D6">
            <w:pPr>
              <w:rPr>
                <w:rFonts w:ascii="仿宋" w:eastAsia="仿宋_GB2312" w:hAnsi="仿宋" w:cs="Times New Roman"/>
                <w:kern w:val="0"/>
                <w:sz w:val="24"/>
              </w:rPr>
            </w:pPr>
            <w:r>
              <w:rPr>
                <w:rFonts w:ascii="仿宋_GB2312" w:eastAsia="仿宋_GB2312" w:hint="eastAsia"/>
                <w:szCs w:val="21"/>
              </w:rPr>
              <w:t>面向学生开展教学效果调查，效果良好（相关表格可在教务处网站下载）</w:t>
            </w:r>
          </w:p>
        </w:tc>
        <w:tc>
          <w:tcPr>
            <w:tcW w:w="825" w:type="dxa"/>
            <w:vMerge w:val="restart"/>
            <w:vAlign w:val="center"/>
          </w:tcPr>
          <w:p w:rsidR="00154F86" w:rsidRDefault="00154F86">
            <w:pPr>
              <w:jc w:val="center"/>
              <w:rPr>
                <w:rFonts w:ascii="黑体" w:eastAsia="黑体" w:hAnsi="黑体"/>
                <w:kern w:val="0"/>
                <w:sz w:val="28"/>
                <w:szCs w:val="28"/>
              </w:rPr>
            </w:pPr>
          </w:p>
        </w:tc>
      </w:tr>
      <w:tr w:rsidR="00154F86" w:rsidTr="002F07EA">
        <w:trPr>
          <w:trHeight w:val="704"/>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15</w:t>
            </w:r>
          </w:p>
        </w:tc>
        <w:tc>
          <w:tcPr>
            <w:tcW w:w="2222" w:type="dxa"/>
            <w:vMerge w:val="restart"/>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成果导向（10%）</w:t>
            </w:r>
          </w:p>
        </w:tc>
        <w:tc>
          <w:tcPr>
            <w:tcW w:w="6147" w:type="dxa"/>
            <w:vAlign w:val="center"/>
          </w:tcPr>
          <w:p w:rsidR="00154F86" w:rsidRDefault="008B43D6">
            <w:pPr>
              <w:rPr>
                <w:rFonts w:ascii="仿宋" w:eastAsia="仿宋" w:hAnsi="仿宋" w:cs="Times New Roman"/>
                <w:kern w:val="0"/>
                <w:sz w:val="24"/>
              </w:rPr>
            </w:pPr>
            <w:r>
              <w:rPr>
                <w:rFonts w:ascii="仿宋_GB2312" w:eastAsia="仿宋_GB2312" w:hint="eastAsia"/>
                <w:szCs w:val="21"/>
              </w:rPr>
              <w:t>让学生知晓本课程的课程目标，且教学过程围绕课程目标和教学大纲展开</w:t>
            </w:r>
          </w:p>
        </w:tc>
        <w:tc>
          <w:tcPr>
            <w:tcW w:w="825" w:type="dxa"/>
            <w:vMerge/>
            <w:vAlign w:val="center"/>
          </w:tcPr>
          <w:p w:rsidR="00154F86" w:rsidRDefault="00154F86">
            <w:pPr>
              <w:jc w:val="center"/>
              <w:rPr>
                <w:rFonts w:ascii="黑体" w:eastAsia="黑体" w:hAnsi="黑体"/>
                <w:kern w:val="0"/>
                <w:sz w:val="28"/>
                <w:szCs w:val="28"/>
              </w:rPr>
            </w:pPr>
          </w:p>
        </w:tc>
      </w:tr>
      <w:tr w:rsidR="00154F86" w:rsidTr="002F07EA">
        <w:trPr>
          <w:trHeight w:val="667"/>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16</w:t>
            </w:r>
          </w:p>
        </w:tc>
        <w:tc>
          <w:tcPr>
            <w:tcW w:w="2222" w:type="dxa"/>
            <w:vMerge/>
          </w:tcPr>
          <w:p w:rsidR="00154F86" w:rsidRDefault="00154F86">
            <w:pPr>
              <w:spacing w:line="500" w:lineRule="exact"/>
              <w:rPr>
                <w:rFonts w:ascii="黑体" w:eastAsia="黑体" w:hAnsi="黑体"/>
                <w:kern w:val="0"/>
                <w:sz w:val="28"/>
                <w:szCs w:val="28"/>
              </w:rPr>
            </w:pPr>
          </w:p>
        </w:tc>
        <w:tc>
          <w:tcPr>
            <w:tcW w:w="6147" w:type="dxa"/>
            <w:vAlign w:val="center"/>
          </w:tcPr>
          <w:p w:rsidR="00154F86" w:rsidRDefault="008B43D6">
            <w:pPr>
              <w:rPr>
                <w:rFonts w:hAnsi="宋体"/>
                <w:color w:val="000000"/>
                <w:sz w:val="24"/>
                <w:szCs w:val="24"/>
              </w:rPr>
            </w:pPr>
            <w:r>
              <w:rPr>
                <w:rFonts w:ascii="仿宋_GB2312" w:eastAsia="仿宋_GB2312" w:hint="eastAsia"/>
                <w:szCs w:val="21"/>
              </w:rPr>
              <w:t>学生有较好的获得感，学生课堂所得能有效支撑课程目标和毕业要求</w:t>
            </w:r>
          </w:p>
        </w:tc>
        <w:tc>
          <w:tcPr>
            <w:tcW w:w="825" w:type="dxa"/>
            <w:vAlign w:val="center"/>
          </w:tcPr>
          <w:p w:rsidR="00154F86" w:rsidRDefault="00154F86">
            <w:pPr>
              <w:jc w:val="center"/>
              <w:rPr>
                <w:rFonts w:ascii="黑体" w:eastAsia="黑体" w:hAnsi="黑体"/>
                <w:kern w:val="0"/>
                <w:sz w:val="28"/>
                <w:szCs w:val="28"/>
              </w:rPr>
            </w:pPr>
          </w:p>
        </w:tc>
      </w:tr>
      <w:tr w:rsidR="00154F86" w:rsidTr="002F07EA">
        <w:trPr>
          <w:trHeight w:val="667"/>
          <w:jc w:val="center"/>
        </w:trPr>
        <w:tc>
          <w:tcPr>
            <w:tcW w:w="816"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17</w:t>
            </w:r>
          </w:p>
        </w:tc>
        <w:tc>
          <w:tcPr>
            <w:tcW w:w="2222" w:type="dxa"/>
            <w:vAlign w:val="center"/>
          </w:tcPr>
          <w:p w:rsidR="00154F86" w:rsidRDefault="008B43D6">
            <w:pPr>
              <w:spacing w:line="500" w:lineRule="exact"/>
              <w:jc w:val="center"/>
              <w:rPr>
                <w:rFonts w:ascii="黑体" w:eastAsia="黑体" w:hAnsi="黑体"/>
                <w:kern w:val="0"/>
                <w:sz w:val="28"/>
                <w:szCs w:val="28"/>
              </w:rPr>
            </w:pPr>
            <w:r>
              <w:rPr>
                <w:rFonts w:ascii="仿宋_GB2312" w:eastAsia="仿宋_GB2312" w:hAnsi="仿宋" w:cs="仿宋" w:hint="eastAsia"/>
                <w:b/>
                <w:kern w:val="0"/>
                <w:szCs w:val="21"/>
              </w:rPr>
              <w:t>持续改进（10%）</w:t>
            </w:r>
          </w:p>
        </w:tc>
        <w:tc>
          <w:tcPr>
            <w:tcW w:w="6147" w:type="dxa"/>
            <w:vAlign w:val="center"/>
          </w:tcPr>
          <w:p w:rsidR="00154F86" w:rsidRDefault="008B43D6">
            <w:pPr>
              <w:rPr>
                <w:rFonts w:hAnsi="宋体"/>
                <w:color w:val="000000"/>
                <w:sz w:val="24"/>
                <w:szCs w:val="24"/>
              </w:rPr>
            </w:pPr>
            <w:r>
              <w:rPr>
                <w:rFonts w:ascii="仿宋_GB2312" w:eastAsia="仿宋_GB2312" w:hint="eastAsia"/>
                <w:szCs w:val="21"/>
              </w:rPr>
              <w:t>课程具有内部教学质量监控和外部评价/跟踪反馈双重机制，形成完整有效的“评价-反馈-改进-再评价”循环体系，充分保证了人才培养质量</w:t>
            </w:r>
          </w:p>
        </w:tc>
        <w:tc>
          <w:tcPr>
            <w:tcW w:w="825" w:type="dxa"/>
          </w:tcPr>
          <w:p w:rsidR="00154F86" w:rsidRDefault="00154F86">
            <w:pPr>
              <w:jc w:val="center"/>
              <w:rPr>
                <w:rFonts w:ascii="黑体" w:eastAsia="黑体" w:hAnsi="黑体"/>
                <w:kern w:val="0"/>
                <w:sz w:val="28"/>
                <w:szCs w:val="28"/>
              </w:rPr>
            </w:pPr>
          </w:p>
        </w:tc>
      </w:tr>
    </w:tbl>
    <w:p w:rsidR="00154F86" w:rsidRDefault="00154F86" w:rsidP="001D01CD">
      <w:pPr>
        <w:rPr>
          <w:rFonts w:asciiTheme="minorEastAsia" w:hAnsiTheme="minorEastAsia"/>
          <w:b/>
          <w:sz w:val="24"/>
          <w:szCs w:val="24"/>
        </w:rPr>
      </w:pPr>
    </w:p>
    <w:sectPr w:rsidR="00154F86" w:rsidSect="002F07EA">
      <w:pgSz w:w="11906" w:h="16838"/>
      <w:pgMar w:top="1304" w:right="1418" w:bottom="1304" w:left="124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01C" w:rsidRDefault="0092701C" w:rsidP="0057428D">
      <w:r>
        <w:separator/>
      </w:r>
    </w:p>
  </w:endnote>
  <w:endnote w:type="continuationSeparator" w:id="1">
    <w:p w:rsidR="0092701C" w:rsidRDefault="0092701C" w:rsidP="00574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panose1 w:val="02010601030101010101"/>
    <w:charset w:val="86"/>
    <w:family w:val="auto"/>
    <w:pitch w:val="variable"/>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altName w:val="Arial Unicode MS"/>
    <w:panose1 w:val="02010609060101010101"/>
    <w:charset w:val="86"/>
    <w:family w:val="modern"/>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01C" w:rsidRDefault="0092701C" w:rsidP="0057428D">
      <w:r>
        <w:separator/>
      </w:r>
    </w:p>
  </w:footnote>
  <w:footnote w:type="continuationSeparator" w:id="1">
    <w:p w:rsidR="0092701C" w:rsidRDefault="0092701C" w:rsidP="005742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6A27"/>
    <w:rsid w:val="00043358"/>
    <w:rsid w:val="00076A27"/>
    <w:rsid w:val="000A6A9F"/>
    <w:rsid w:val="000B6458"/>
    <w:rsid w:val="000C1118"/>
    <w:rsid w:val="00144AA4"/>
    <w:rsid w:val="00154F86"/>
    <w:rsid w:val="00155A30"/>
    <w:rsid w:val="001917B4"/>
    <w:rsid w:val="001D01CD"/>
    <w:rsid w:val="001F4E97"/>
    <w:rsid w:val="00204DA9"/>
    <w:rsid w:val="00217B36"/>
    <w:rsid w:val="002675BA"/>
    <w:rsid w:val="0027268A"/>
    <w:rsid w:val="00294D0D"/>
    <w:rsid w:val="0029523B"/>
    <w:rsid w:val="002E7B25"/>
    <w:rsid w:val="002F07EA"/>
    <w:rsid w:val="00335C40"/>
    <w:rsid w:val="003454CF"/>
    <w:rsid w:val="003532A7"/>
    <w:rsid w:val="003B785F"/>
    <w:rsid w:val="00425800"/>
    <w:rsid w:val="00444442"/>
    <w:rsid w:val="004967E1"/>
    <w:rsid w:val="004A3763"/>
    <w:rsid w:val="004A5582"/>
    <w:rsid w:val="004A6B14"/>
    <w:rsid w:val="004A794B"/>
    <w:rsid w:val="004A7BBD"/>
    <w:rsid w:val="004B10CD"/>
    <w:rsid w:val="004E0326"/>
    <w:rsid w:val="004E248A"/>
    <w:rsid w:val="00554C22"/>
    <w:rsid w:val="0055677F"/>
    <w:rsid w:val="0057428D"/>
    <w:rsid w:val="00583918"/>
    <w:rsid w:val="005A3A87"/>
    <w:rsid w:val="005C0D86"/>
    <w:rsid w:val="005F333E"/>
    <w:rsid w:val="00625B61"/>
    <w:rsid w:val="00627DD9"/>
    <w:rsid w:val="006363EF"/>
    <w:rsid w:val="00636626"/>
    <w:rsid w:val="006512B6"/>
    <w:rsid w:val="00665C0A"/>
    <w:rsid w:val="006C2F9A"/>
    <w:rsid w:val="006F5E74"/>
    <w:rsid w:val="007424B5"/>
    <w:rsid w:val="00761290"/>
    <w:rsid w:val="007671FB"/>
    <w:rsid w:val="007867D1"/>
    <w:rsid w:val="007936CB"/>
    <w:rsid w:val="007A1DE5"/>
    <w:rsid w:val="007B77DD"/>
    <w:rsid w:val="008067CF"/>
    <w:rsid w:val="0084456B"/>
    <w:rsid w:val="00861FE1"/>
    <w:rsid w:val="008874C9"/>
    <w:rsid w:val="0089518E"/>
    <w:rsid w:val="008B43D6"/>
    <w:rsid w:val="008C2985"/>
    <w:rsid w:val="00916DE9"/>
    <w:rsid w:val="0092701C"/>
    <w:rsid w:val="00981068"/>
    <w:rsid w:val="0098164A"/>
    <w:rsid w:val="009B64E0"/>
    <w:rsid w:val="009E5DFD"/>
    <w:rsid w:val="009F0430"/>
    <w:rsid w:val="009F676D"/>
    <w:rsid w:val="00A271DB"/>
    <w:rsid w:val="00A43D33"/>
    <w:rsid w:val="00A820B8"/>
    <w:rsid w:val="00AB5E13"/>
    <w:rsid w:val="00AC16E8"/>
    <w:rsid w:val="00AD7CA6"/>
    <w:rsid w:val="00AF230F"/>
    <w:rsid w:val="00AF2E55"/>
    <w:rsid w:val="00B17D66"/>
    <w:rsid w:val="00B35177"/>
    <w:rsid w:val="00B675BE"/>
    <w:rsid w:val="00BA0168"/>
    <w:rsid w:val="00BB0FB0"/>
    <w:rsid w:val="00BD2AF3"/>
    <w:rsid w:val="00BE175C"/>
    <w:rsid w:val="00BE452F"/>
    <w:rsid w:val="00C031A7"/>
    <w:rsid w:val="00C045AD"/>
    <w:rsid w:val="00C249CE"/>
    <w:rsid w:val="00C31F10"/>
    <w:rsid w:val="00C5438F"/>
    <w:rsid w:val="00C83FB8"/>
    <w:rsid w:val="00CA5628"/>
    <w:rsid w:val="00D1251B"/>
    <w:rsid w:val="00D64E77"/>
    <w:rsid w:val="00DB46BA"/>
    <w:rsid w:val="00DC0786"/>
    <w:rsid w:val="00DC5B4C"/>
    <w:rsid w:val="00DE4514"/>
    <w:rsid w:val="00E04158"/>
    <w:rsid w:val="00E67E6B"/>
    <w:rsid w:val="00EA5EFE"/>
    <w:rsid w:val="00EB35C3"/>
    <w:rsid w:val="00EB5FAD"/>
    <w:rsid w:val="00EF0B98"/>
    <w:rsid w:val="00F36FE8"/>
    <w:rsid w:val="00F6023C"/>
    <w:rsid w:val="00FA2B11"/>
    <w:rsid w:val="00FF70C5"/>
    <w:rsid w:val="05900A33"/>
    <w:rsid w:val="09A37F81"/>
    <w:rsid w:val="09DB7D63"/>
    <w:rsid w:val="12971700"/>
    <w:rsid w:val="13E31680"/>
    <w:rsid w:val="17C1665A"/>
    <w:rsid w:val="1E83167B"/>
    <w:rsid w:val="2145384A"/>
    <w:rsid w:val="2612199B"/>
    <w:rsid w:val="2A173A07"/>
    <w:rsid w:val="2F644B7D"/>
    <w:rsid w:val="312002C5"/>
    <w:rsid w:val="35813E9D"/>
    <w:rsid w:val="3FC66214"/>
    <w:rsid w:val="40456D82"/>
    <w:rsid w:val="40EE4C56"/>
    <w:rsid w:val="4BB11877"/>
    <w:rsid w:val="4CEA56A3"/>
    <w:rsid w:val="6CF255B6"/>
    <w:rsid w:val="72D41FB6"/>
    <w:rsid w:val="7F8323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F8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154F86"/>
    <w:pPr>
      <w:ind w:leftChars="2500" w:left="100"/>
    </w:pPr>
  </w:style>
  <w:style w:type="paragraph" w:styleId="a4">
    <w:name w:val="footer"/>
    <w:basedOn w:val="a"/>
    <w:link w:val="Char0"/>
    <w:uiPriority w:val="99"/>
    <w:semiHidden/>
    <w:unhideWhenUsed/>
    <w:qFormat/>
    <w:rsid w:val="00154F86"/>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154F86"/>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154F86"/>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154F86"/>
    <w:rPr>
      <w:b/>
      <w:bCs/>
    </w:rPr>
  </w:style>
  <w:style w:type="table" w:styleId="a8">
    <w:name w:val="Table Grid"/>
    <w:basedOn w:val="a1"/>
    <w:uiPriority w:val="59"/>
    <w:qFormat/>
    <w:rsid w:val="00154F8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semiHidden/>
    <w:qFormat/>
    <w:rsid w:val="00154F86"/>
    <w:rPr>
      <w:sz w:val="18"/>
      <w:szCs w:val="18"/>
    </w:rPr>
  </w:style>
  <w:style w:type="character" w:customStyle="1" w:styleId="Char0">
    <w:name w:val="页脚 Char"/>
    <w:basedOn w:val="a0"/>
    <w:link w:val="a4"/>
    <w:uiPriority w:val="99"/>
    <w:semiHidden/>
    <w:qFormat/>
    <w:rsid w:val="00154F86"/>
    <w:rPr>
      <w:sz w:val="18"/>
      <w:szCs w:val="18"/>
    </w:rPr>
  </w:style>
  <w:style w:type="paragraph" w:styleId="a9">
    <w:name w:val="List Paragraph"/>
    <w:basedOn w:val="a"/>
    <w:uiPriority w:val="34"/>
    <w:qFormat/>
    <w:rsid w:val="00154F86"/>
    <w:pPr>
      <w:ind w:firstLineChars="200" w:firstLine="420"/>
    </w:pPr>
  </w:style>
  <w:style w:type="character" w:customStyle="1" w:styleId="Char">
    <w:name w:val="日期 Char"/>
    <w:basedOn w:val="a0"/>
    <w:link w:val="a3"/>
    <w:uiPriority w:val="99"/>
    <w:semiHidden/>
    <w:qFormat/>
    <w:rsid w:val="00154F8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661</Characters>
  <Application>Microsoft Office Word</Application>
  <DocSecurity>0</DocSecurity>
  <Lines>5</Lines>
  <Paragraphs>1</Paragraphs>
  <ScaleCrop>false</ScaleCrop>
  <Company>Microsoft</Company>
  <LinksUpToDate>false</LinksUpToDate>
  <CharactersWithSpaces>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周伟</dc:creator>
  <cp:lastModifiedBy>孙德茹</cp:lastModifiedBy>
  <cp:revision>5</cp:revision>
  <cp:lastPrinted>2019-08-23T07:42:00Z</cp:lastPrinted>
  <dcterms:created xsi:type="dcterms:W3CDTF">2019-09-02T01:22:00Z</dcterms:created>
  <dcterms:modified xsi:type="dcterms:W3CDTF">2019-09-02T01:24:00Z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