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B79B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2-3</w:t>
      </w:r>
    </w:p>
    <w:p w14:paraId="43690F38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2503E8EF">
      <w:pPr>
        <w:spacing w:line="48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大中小课程思政一体化示范课程</w:t>
      </w:r>
    </w:p>
    <w:p w14:paraId="389FCD8A">
      <w:pPr>
        <w:spacing w:line="48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申报书</w:t>
      </w:r>
    </w:p>
    <w:p w14:paraId="02E98182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0CA0C391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57C2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28" w:firstLine="1257" w:firstLineChars="393"/>
        <w:textAlignment w:val="auto"/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高校学分课程-中小学校学科课程</w:t>
      </w:r>
    </w:p>
    <w:p w14:paraId="1E1F1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28" w:firstLine="2854" w:firstLineChars="892"/>
        <w:textAlignment w:val="auto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例如：高等数学-高中数学       </w:t>
      </w:r>
    </w:p>
    <w:p w14:paraId="78FC3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中小学校课程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所属学段：□小学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 w14:paraId="1F825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高校教师，中小学校教师</w:t>
      </w:r>
    </w:p>
    <w:p w14:paraId="55041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高校教师电话，中小学校教师电话</w:t>
      </w:r>
    </w:p>
    <w:p w14:paraId="75CF7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申报学校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高校名称，中小学校名称</w:t>
      </w:r>
    </w:p>
    <w:p w14:paraId="5545C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申报日期：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                              </w:t>
      </w:r>
    </w:p>
    <w:p w14:paraId="2DFC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推荐单位：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安徽工程大学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bookmarkStart w:id="0" w:name="_GoBack"/>
      <w:bookmarkEnd w:id="0"/>
    </w:p>
    <w:p w14:paraId="1164341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276FB2B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11662FA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802FFF2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D96FC2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471F53F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DFBA3D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06000DB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2946EEC"/>
    <w:p w14:paraId="66AF8494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报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明</w:t>
      </w:r>
    </w:p>
    <w:p w14:paraId="5B108D55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 w14:paraId="1F0B71BF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每门课程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均需明确“所属学段”，可从“小学”“初中”“高中”中选择一个或多个选项填报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27B58654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申报课程采用“双负责人制”，高校教师是该课程高校负责人，中小学教师是该课程中小学校负责人。</w:t>
      </w:r>
    </w:p>
    <w:p w14:paraId="75FA79AA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三、</w:t>
      </w:r>
      <w:r>
        <w:rPr>
          <w:rFonts w:ascii="宋体" w:hAnsi="宋体" w:eastAsia="宋体"/>
          <w:sz w:val="28"/>
          <w:szCs w:val="28"/>
        </w:rPr>
        <w:t>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DFAE50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四、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7D8DCB5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五、</w:t>
      </w:r>
      <w:r>
        <w:rPr>
          <w:rFonts w:ascii="宋体" w:hAnsi="宋体" w:eastAsia="宋体"/>
          <w:sz w:val="28"/>
          <w:szCs w:val="28"/>
        </w:rPr>
        <w:t>申报内容力求实事求是、真实可靠，文字表达严谨规范、简明扼要。</w:t>
      </w:r>
    </w:p>
    <w:p w14:paraId="3CF18FA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>、表格文本中外文名词第一次出现时，要写清全称和缩写，再次出现时可以使用缩写。</w:t>
      </w:r>
    </w:p>
    <w:p w14:paraId="1938E828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69BE689E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6D79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 w14:paraId="1F426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 w14:paraId="6E85D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7BCD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1C9EF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2B85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5CF13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88B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4725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</w:t>
            </w:r>
          </w:p>
          <w:p w14:paraId="1519B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2511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noWrap w:val="0"/>
            <w:vAlign w:val="top"/>
          </w:tcPr>
          <w:p w14:paraId="02999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4CC16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 w14:paraId="64A87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top"/>
          </w:tcPr>
          <w:p w14:paraId="31F83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78540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 w14:paraId="50646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C78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8DA1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4A9B8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442F2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34BE9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2232D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4B3FC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2038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77347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A3C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8C02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D08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0FD6A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7AE7C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381B3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3B04A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2CDBA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63E04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646F9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385F1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95E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EC82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06E49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179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1BAB111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5144B194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二、课程中小学校负责人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7091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 w14:paraId="0C038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 w14:paraId="0F037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707D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31CAD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611F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458AD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BE5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A8C6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</w:t>
            </w:r>
          </w:p>
          <w:p w14:paraId="486A0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291A6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55828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 w14:paraId="14A30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3561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67E50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 w14:paraId="0B5C2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C8B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573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242E2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73C62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180BF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0C689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7A0CB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11453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0B5DB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CFF3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1289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B75C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64DC3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241A5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1B396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4F47C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006C7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30B85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5430E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4D689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15C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1EAEC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3860C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066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87BA235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38C0E82A"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三、课程</w:t>
      </w:r>
      <w:r>
        <w:rPr>
          <w:rFonts w:hint="eastAsia" w:ascii="黑体" w:hAnsi="黑体" w:eastAsia="黑体"/>
          <w:sz w:val="24"/>
          <w:szCs w:val="24"/>
        </w:rPr>
        <w:t>团队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5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903"/>
        <w:gridCol w:w="903"/>
        <w:gridCol w:w="1000"/>
        <w:gridCol w:w="633"/>
        <w:gridCol w:w="767"/>
        <w:gridCol w:w="1189"/>
        <w:gridCol w:w="1543"/>
      </w:tblGrid>
      <w:tr w14:paraId="1F90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55F78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0C5D7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903" w:type="dxa"/>
            <w:vAlign w:val="center"/>
          </w:tcPr>
          <w:p w14:paraId="2183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所在</w:t>
            </w:r>
          </w:p>
          <w:p w14:paraId="574E3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学校</w:t>
            </w:r>
          </w:p>
        </w:tc>
        <w:tc>
          <w:tcPr>
            <w:tcW w:w="903" w:type="dxa"/>
            <w:vAlign w:val="center"/>
          </w:tcPr>
          <w:p w14:paraId="1E07E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 w14:paraId="52776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00" w:type="dxa"/>
            <w:vAlign w:val="center"/>
          </w:tcPr>
          <w:p w14:paraId="503D3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509C4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633" w:type="dxa"/>
            <w:vAlign w:val="center"/>
          </w:tcPr>
          <w:p w14:paraId="6CC9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67" w:type="dxa"/>
            <w:vAlign w:val="center"/>
          </w:tcPr>
          <w:p w14:paraId="5F4D8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189" w:type="dxa"/>
            <w:vAlign w:val="center"/>
          </w:tcPr>
          <w:p w14:paraId="7DBBB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543" w:type="dxa"/>
            <w:vAlign w:val="center"/>
          </w:tcPr>
          <w:p w14:paraId="661D3832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3D18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5FA7AC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37A0F73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3A9D49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4031B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7E9028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041E231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43F49E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343F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A230B5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B3D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8DC512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3BD140C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48EF1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C7A14E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37FF6E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E23380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9FA32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B5C993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EF0DC9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E5A4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8ADF06D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21A2C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AC614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290021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C6AA51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17D933C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006F83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0B97C6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2676A1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35C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5B1212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514FABC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CBFE13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891E58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C6F3D6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18F7C1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B88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80A00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19BE701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E3E4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FB0D23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047A417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BBE902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150BDB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9B2350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285BFC7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7429C2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269B8F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E4F5E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84C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F4007A2"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 w14:paraId="7B35943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29F4F1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BFD6D7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66174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DC9043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57C08A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C4D955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1C58BD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C08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0021391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 w14:paraId="6F5B4B1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36D4A7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E6314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19CEAA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823498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4AE7FD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631BA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A7C462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F49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F905882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 w14:paraId="6578EE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974715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4AD8D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E6208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7770AD5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258F21A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24EFB4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608EBC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441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DE5137F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0" w:type="dxa"/>
          </w:tcPr>
          <w:p w14:paraId="081C50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79086F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42A265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5883D9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6E65A7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38EC3F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9ADF9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0B4B59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83A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C1CB539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0" w:type="dxa"/>
          </w:tcPr>
          <w:p w14:paraId="636930F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63BFB6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AE9228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D98E7F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4190FE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F5D3B1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1E26A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7E4C41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7BE51950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37EE94DA"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四、</w:t>
      </w:r>
      <w:r>
        <w:rPr>
          <w:rFonts w:hint="eastAsia" w:ascii="黑体" w:hAnsi="黑体" w:eastAsia="黑体"/>
          <w:sz w:val="24"/>
          <w:szCs w:val="24"/>
        </w:rPr>
        <w:t>教学团队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EA2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9" w:hRule="atLeast"/>
        </w:trPr>
        <w:tc>
          <w:tcPr>
            <w:tcW w:w="1873" w:type="dxa"/>
            <w:vAlign w:val="center"/>
          </w:tcPr>
          <w:p w14:paraId="158505A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 w14:paraId="4D59BB9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  <w:t>近5年来教学团队在组织实施本课程教育教学、开展课程思政建设、参加课程思政学习培训、集体教研、获得教学奖励等方面的情况。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 w14:paraId="18D0AB31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2D0E82B6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541F9614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CACEAB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8AF07D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BB53FD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FAB8E1E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8B726D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38E68322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11F1255E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238379A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660B4883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五、课程思政建设总体设计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1A1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75FA643D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  <w:t>描述如何结合学科学段教学要求，确定本课程的课程思政建设方向和重点，科学设置课程思政建设目标，规划课程思政教学资源建设思路，优化课程思政内容，要求体现价值塑造、知识传授和能力培养紧密融合。限1000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049A8F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EEB73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B32081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771CC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83E724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D746C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424F6C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1581A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232F3E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ADFA5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5650B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95D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BA03A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EAD872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77342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488FF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6B8CD7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415AE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90643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B9F5D7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F2A12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99B18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2F15AD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CABC3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DEC37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6C407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D6734A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17FC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17CEE5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A1755F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86A86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DB0236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E15CE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3E19AC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6375D911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43377E6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3203CBD0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六、预期建设成果和成效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3D1F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8" w:hRule="atLeast"/>
        </w:trPr>
        <w:tc>
          <w:tcPr>
            <w:tcW w:w="8519" w:type="dxa"/>
          </w:tcPr>
          <w:p w14:paraId="747DE0BA">
            <w:pPr>
              <w:pStyle w:val="7"/>
              <w:spacing w:line="340" w:lineRule="atLeas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（将大中小学课程思政元素融会贯通，形成课程思政优秀案例，面向 1-2 个中小学示范推广，在中小学校课堂中实际应用，完成1节40-45分钟的“示范教学视频”，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其中，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主讲教师原则上为课程负责人））</w:t>
            </w:r>
          </w:p>
          <w:p w14:paraId="55C4BB07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DB02ED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20E92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02E02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FB043A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FC65F0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980D23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67E971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B4EA1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8044F2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3A2834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363185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0B8CE6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93F9AD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3D3462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F43713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D7B1C1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F4FAFD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F26A45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9A03C0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9E62F2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69B810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9BD10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BC30CC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91CE3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F40352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9F017D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5842E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E09797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54A2E7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502C2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A3F68F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5E9BC3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A18B7B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7C9ACBC7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6AE79750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BC22A87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七、</w:t>
      </w: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高校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BA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8522" w:type="dxa"/>
          </w:tcPr>
          <w:p w14:paraId="2FD4F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219D7F4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 w14:paraId="4A87BBDD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高校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负责人（签字）：</w:t>
            </w:r>
          </w:p>
          <w:p w14:paraId="2DA84CE4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3291839B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7F037D39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八、</w:t>
      </w: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中小学校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828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8522" w:type="dxa"/>
          </w:tcPr>
          <w:p w14:paraId="08A35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40847AF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 w14:paraId="3D59932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中小学校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负责人（签字）：</w:t>
            </w:r>
          </w:p>
          <w:p w14:paraId="067FE31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5607B4AA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3AAC047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九、推荐单位（高校）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1BF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9" w:hRule="atLeast"/>
        </w:trPr>
        <w:tc>
          <w:tcPr>
            <w:tcW w:w="8522" w:type="dxa"/>
          </w:tcPr>
          <w:p w14:paraId="138678D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9CF511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2DC6FD3B"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14:paraId="0E30BB48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63E367E3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高校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章）</w:t>
            </w:r>
          </w:p>
          <w:p w14:paraId="7784B52C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015A20F3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 w14:paraId="0141102E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br w:type="page"/>
      </w:r>
    </w:p>
    <w:p w14:paraId="7ED9467E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十、推荐单位（中小学校）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A8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8522" w:type="dxa"/>
          </w:tcPr>
          <w:p w14:paraId="366FD8A8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48CC3C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6FC51380"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14:paraId="728D5C19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1FD937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章）</w:t>
            </w:r>
          </w:p>
          <w:p w14:paraId="49397E33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F184661">
      <w:pPr>
        <w:pStyle w:val="7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2BFB9F6E">
      <w:pPr>
        <w:pStyle w:val="7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39BB1278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十一、教育厅评审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AC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2A5A2D36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C28F0FD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80FA4E3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FCB874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261E86A5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15E0A26"/>
    <w:p w14:paraId="45DDD0FC"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2CAD7C-1B8B-4491-9B61-5E33571AAA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5CB074B-4CBC-4E9B-B0D9-161CF14F8609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A9B26B8-819C-492D-A4F4-4D1AEDC2BF3A}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  <w:embedRegular r:id="rId4" w:fontKey="{C870B2C0-262C-403B-8864-9DB5C41A7A1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034BF1DC-C519-47D2-BEA6-E1FFE12411A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5B98B8A-96BF-4442-9508-C3A816D3049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F49C56D-D49B-478F-ACED-09A91F86FCE0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4A91A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9513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678D4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678D4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mNDFlN2RiZmM0ZDc5OTllZmNiYTQyYjA2ZjY4ZDIifQ=="/>
    <w:docVar w:name="KSO_WPS_MARK_KEY" w:val="d8020683-ba77-41c5-8e1f-2148a2f71850"/>
  </w:docVars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5B87843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E7734A9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5CA4285"/>
    <w:rsid w:val="38B25EBB"/>
    <w:rsid w:val="39E11AE8"/>
    <w:rsid w:val="3AB53F4D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C604F8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3D1D25"/>
    <w:rsid w:val="5E6C3CA7"/>
    <w:rsid w:val="5E9F319D"/>
    <w:rsid w:val="5F0020E3"/>
    <w:rsid w:val="5FA1738F"/>
    <w:rsid w:val="603E5835"/>
    <w:rsid w:val="604D2B4E"/>
    <w:rsid w:val="604F7FFB"/>
    <w:rsid w:val="60AF592A"/>
    <w:rsid w:val="617A5C5E"/>
    <w:rsid w:val="63977DDE"/>
    <w:rsid w:val="63D60F76"/>
    <w:rsid w:val="65CD65A2"/>
    <w:rsid w:val="675B01BB"/>
    <w:rsid w:val="678D715B"/>
    <w:rsid w:val="67F0267E"/>
    <w:rsid w:val="68BF4255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66E5A1D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1310</Words>
  <Characters>1326</Characters>
  <Lines>22</Lines>
  <Paragraphs>6</Paragraphs>
  <TotalTime>5</TotalTime>
  <ScaleCrop>false</ScaleCrop>
  <LinksUpToDate>false</LinksUpToDate>
  <CharactersWithSpaces>1453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梦群</cp:lastModifiedBy>
  <cp:lastPrinted>2021-03-08T01:43:00Z</cp:lastPrinted>
  <dcterms:modified xsi:type="dcterms:W3CDTF">2025-11-18T08:49:22Z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27975798ABAD4431A7E32CE8AB18F888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