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Fonts w:ascii="黑体" w:hAnsi="黑体" w:eastAsia="黑体"/>
          <w:b w:val="0"/>
          <w:sz w:val="32"/>
        </w:rPr>
      </w:pPr>
      <w:r>
        <w:rPr>
          <w:rFonts w:hint="eastAsia" w:ascii="黑体" w:hAnsi="黑体" w:eastAsia="黑体"/>
          <w:b w:val="0"/>
          <w:sz w:val="32"/>
        </w:rPr>
        <w:t>附件</w:t>
      </w:r>
      <w:r>
        <w:rPr>
          <w:rFonts w:ascii="黑体" w:hAnsi="黑体" w:eastAsia="黑体"/>
          <w:b w:val="0"/>
          <w:sz w:val="32"/>
        </w:rPr>
        <w:t>4</w:t>
      </w: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国家精品在线开放课程申报书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（20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  <w:bookmarkStart w:id="0" w:name="_GoBack"/>
      <w:bookmarkEnd w:id="0"/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申报课程学校：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教育部</w:t>
      </w:r>
      <w:r>
        <w:rPr>
          <w:rFonts w:hint="eastAsia" w:ascii="黑体" w:hAnsi="黑体" w:eastAsia="黑体"/>
          <w:sz w:val="32"/>
        </w:rPr>
        <w:t>高等教育司</w:t>
      </w:r>
      <w:r>
        <w:rPr>
          <w:rFonts w:ascii="黑体" w:hAnsi="黑体" w:eastAsia="黑体"/>
          <w:sz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二○一</w:t>
      </w:r>
      <w:r>
        <w:rPr>
          <w:rFonts w:hint="eastAsia" w:ascii="黑体" w:hAnsi="黑体" w:eastAsia="黑体"/>
          <w:sz w:val="32"/>
          <w:szCs w:val="32"/>
        </w:rPr>
        <w:t>九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月</w:t>
      </w:r>
      <w:r>
        <w:rPr>
          <w:rFonts w:ascii="黑体" w:hAnsi="黑体" w:eastAsia="黑体"/>
          <w:sz w:val="32"/>
          <w:szCs w:val="32"/>
        </w:rPr>
        <w:br w:type="page"/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2.申报课程名称、课程团队主要成员须与平台显示情况一致，课程负责人所在单位与申报课程学校一致。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3.课程性质可根据实际情况选择，可多选。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4.申报课程在多个平台开课的，只能选择一个主要平台申报。多个平台的有关数据可按平台分别提供“课程数据信息表”（附件2）。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5.因课时较长而分段在线开课、并由不同负责人主持的申报课程，可多人联合申报同一门课程。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专业类代码指《普通高等学校本科专业目录（2012）》或《普通高等学校高等职业教育（专科）专业目录（2015年）》中的专业类代码（四位数字）。没有对应学科专业的课程，本科填写“0000”，专科高职填写“1111”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6"/>
          <w:szCs w:val="36"/>
        </w:rPr>
      </w:pPr>
      <w:r>
        <w:rPr>
          <w:rFonts w:hint="eastAsia" w:ascii="仿宋_GB2312" w:hAnsi="仿宋" w:eastAsia="仿宋_GB2312"/>
          <w:sz w:val="32"/>
          <w:szCs w:val="32"/>
        </w:rPr>
        <w:t>7.申报书与附件材料一并按每门课程单独装订成册，一式两份。</w:t>
      </w:r>
    </w:p>
    <w:p>
      <w:pPr>
        <w:spacing w:line="560" w:lineRule="exact"/>
      </w:pPr>
    </w:p>
    <w:p>
      <w:pPr>
        <w:widowControl/>
        <w:spacing w:line="560" w:lineRule="exact"/>
        <w:jc w:val="left"/>
      </w:pPr>
      <w:r>
        <w:br w:type="page"/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一、课程基本情况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402"/>
        <w:gridCol w:w="1913"/>
        <w:gridCol w:w="1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color="000000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是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□本科生课 □专科生课 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大学生文化素质教育课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公共基础课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专业课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中文  </w:t>
            </w:r>
          </w:p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中文+外文字幕（语种）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宋体" w:eastAsia="仿宋_GB2312" w:cs="宋体"/>
                <w:kern w:val="0"/>
                <w:sz w:val="22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0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首期上线平台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若因同一门课程课时较长，分段在线开设，请填写下表：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二、课程团队情况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8"/>
          </w:tcPr>
          <w:p>
            <w:pPr>
              <w:jc w:val="center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课程团队主要成员（含负责人，限5人之内）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078"/>
        <w:gridCol w:w="1843"/>
        <w:gridCol w:w="992"/>
        <w:gridCol w:w="1984"/>
        <w:gridCol w:w="24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6"/>
          </w:tcPr>
          <w:p>
            <w:pPr>
              <w:jc w:val="center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</w:tcPr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课程负责人教学情况（不超过500字）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</w:tcPr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三、课程简介及课程特色（不超过800字）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四、课程考核（试）情况（不超过500字）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[对学习者学习的考核（试）办法，成绩评定方式等。如果为学分认定课，须将附件2课程数据信息表相应的两期在线试题附后]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五、课程应用情况（不超过800字）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六、课程建设计划（不超过500字）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七、课程负责人诚信承诺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课程负责人（签字）：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八、附件材料清单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9214" w:type="dxa"/>
          </w:tcPr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1.政治审查意见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（本校党委对本校课程团队成员情况进行审查，以及对课程政治导向把关审查情况，确保课程正确的政治方向、价值取向。团队涉及多校时需要各校分别出具。须由学校党委盖章。无统一格式要求。）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2.学术性评价意见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学术评价意见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3.课程数据信息表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（按照申报文件附件2格式提供，须课程平台单位盖章）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4.校外评价意见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（可选提供）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九、申报学校承诺意见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spacing w:before="312" w:beforeLines="100"/>
              <w:ind w:right="26"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本校已按照申报要求，对申报课程网上内容和教学活动进行了审查，对课程有关信息及课程负责人填报的内容进行了核实。经评审评价，现择优申报。</w:t>
            </w:r>
          </w:p>
          <w:p>
            <w:pPr>
              <w:spacing w:before="312" w:beforeLines="10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本课程如果被认定为“国家精品在线开放课程”，学校承诺为课程团队提供政策、经费等方面的支持，确保该课程面向高校</w:t>
            </w:r>
            <w:r>
              <w:rPr>
                <w:rFonts w:ascii="仿宋_GB2312" w:hAnsi="仿宋" w:eastAsia="仿宋_GB2312"/>
                <w:kern w:val="0"/>
                <w:sz w:val="24"/>
                <w:szCs w:val="24"/>
              </w:rPr>
              <w:t>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社会学习者开放，并提供教学服务不少于5年，监督课程教学团队对课程不断改进完善。</w:t>
            </w: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主管校领导签字：</w:t>
            </w: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（学校公章）</w:t>
            </w:r>
          </w:p>
          <w:p>
            <w:pPr>
              <w:ind w:right="1440" w:firstLine="3600" w:firstLineChars="15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年    月    日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十、中央部门教育司（局）或省级教育行政部门推荐意见（教育部直属高校免填）</w:t>
      </w:r>
    </w:p>
    <w:tbl>
      <w:tblPr>
        <w:tblStyle w:val="4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960" w:firstLine="4852" w:firstLineChars="2022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（单位公章）</w:t>
            </w:r>
          </w:p>
          <w:p>
            <w:pPr>
              <w:adjustRightInd w:val="0"/>
              <w:snapToGrid w:val="0"/>
              <w:spacing w:line="360" w:lineRule="auto"/>
              <w:ind w:firstLine="5760" w:firstLineChars="240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16" w:usb3="00000000" w:csb0="00060007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77"/>
    <w:rsid w:val="00182191"/>
    <w:rsid w:val="00825177"/>
    <w:rsid w:val="1C04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345</Words>
  <Characters>1968</Characters>
  <Lines>16</Lines>
  <Paragraphs>4</Paragraphs>
  <TotalTime>1</TotalTime>
  <ScaleCrop>false</ScaleCrop>
  <LinksUpToDate>false</LinksUpToDate>
  <CharactersWithSpaces>2309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2019-07-02T08:49:00Z</dcterms:created>
  <dc:creator>USER</dc:creator>
  <cp:lastModifiedBy>梦群</cp:lastModifiedBy>
  <dcterms:modified xsi:type="dcterms:W3CDTF">2020-07-03T00:34:23Z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