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附件：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关于使用学校统一收费平台进行</w:t>
      </w:r>
      <w:r>
        <w:rPr>
          <w:rFonts w:hint="eastAsia" w:ascii="宋体" w:hAnsi="宋体"/>
          <w:b/>
          <w:sz w:val="28"/>
          <w:szCs w:val="28"/>
        </w:rPr>
        <w:t>英语专四、八级考试</w:t>
      </w:r>
      <w:r>
        <w:rPr>
          <w:rFonts w:hint="eastAsia"/>
          <w:b/>
          <w:sz w:val="28"/>
          <w:szCs w:val="28"/>
        </w:rPr>
        <w:t>报名的流程</w:t>
      </w:r>
    </w:p>
    <w:p>
      <w:pPr>
        <w:adjustRightInd w:val="0"/>
        <w:snapToGrid w:val="0"/>
        <w:spacing w:line="360" w:lineRule="auto"/>
        <w:ind w:firstLine="420" w:firstLineChars="150"/>
        <w:rPr>
          <w:rFonts w:hint="eastAsia"/>
          <w:sz w:val="28"/>
        </w:rPr>
      </w:pPr>
      <w:r>
        <w:rPr>
          <w:rFonts w:hint="eastAsia" w:ascii="宋体" w:hAnsi="宋体"/>
          <w:sz w:val="28"/>
          <w:szCs w:val="28"/>
        </w:rPr>
        <w:t>1、本次报名使用学校统一收费平台进行报名与信息确认，报名网址：</w:t>
      </w:r>
      <w:r>
        <w:rPr>
          <w:sz w:val="28"/>
        </w:rPr>
        <w:fldChar w:fldCharType="begin"/>
      </w:r>
      <w:r>
        <w:rPr>
          <w:sz w:val="28"/>
        </w:rPr>
        <w:instrText xml:space="preserve"> HYPERLINK "http://tysf.ahpu.edu.cn:9102" </w:instrText>
      </w:r>
      <w:r>
        <w:rPr>
          <w:sz w:val="28"/>
        </w:rPr>
        <w:fldChar w:fldCharType="separate"/>
      </w:r>
      <w:r>
        <w:rPr>
          <w:rStyle w:val="4"/>
          <w:sz w:val="28"/>
        </w:rPr>
        <w:t>http://tysf.ahpu.edu.cn:9102</w:t>
      </w:r>
      <w:r>
        <w:rPr>
          <w:sz w:val="28"/>
        </w:rPr>
        <w:fldChar w:fldCharType="end"/>
      </w:r>
    </w:p>
    <w:p>
      <w:pPr>
        <w:pStyle w:val="5"/>
        <w:ind w:left="360" w:firstLine="0" w:firstLineChars="0"/>
      </w:pPr>
      <w:r>
        <w:rPr>
          <w:rFonts w:hint="eastAsia" w:ascii="宋体" w:hAnsi="宋体"/>
          <w:sz w:val="28"/>
          <w:szCs w:val="28"/>
        </w:rPr>
        <w:t>将鼠标放到图标“学杂费”上，出现“缴费入口”按钮：如下图</w:t>
      </w:r>
    </w:p>
    <w:p>
      <w:pPr>
        <w:adjustRightInd w:val="0"/>
        <w:snapToGrid w:val="0"/>
        <w:spacing w:line="360" w:lineRule="auto"/>
        <w:ind w:firstLine="315" w:firstLineChars="150"/>
        <w:rPr>
          <w:rFonts w:hint="eastAsia"/>
        </w:rPr>
      </w:pPr>
      <w:r>
        <w:drawing>
          <wp:inline distT="0" distB="0" distL="114300" distR="114300">
            <wp:extent cx="5639435" cy="2162175"/>
            <wp:effectExtent l="0" t="0" r="18415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943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点击“缴费入口”按钮后，出现登录窗口，如下图：</w:t>
      </w:r>
    </w:p>
    <w:p>
      <w:pPr>
        <w:pStyle w:val="5"/>
        <w:ind w:left="360" w:firstLine="0" w:firstLineChars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2182495" cy="2818130"/>
            <wp:effectExtent l="0" t="0" r="8255" b="12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28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14300" distR="114300">
            <wp:extent cx="2205990" cy="2908300"/>
            <wp:effectExtent l="0" t="0" r="3810" b="635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360" w:firstLine="0" w:firstLineChars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注意：（1）校内人员</w:t>
      </w:r>
      <w:r>
        <w:rPr>
          <w:rFonts w:hint="eastAsia"/>
          <w:sz w:val="28"/>
          <w:szCs w:val="28"/>
        </w:rPr>
        <w:t>初次登陆用户名为身份证号或学（工）号，初始密码为身份证后6位。进入后需输入本人手机号码获取验证码并修改初始密码，完成注册。</w:t>
      </w:r>
    </w:p>
    <w:p>
      <w:pPr>
        <w:pStyle w:val="5"/>
        <w:ind w:left="360" w:firstLine="0" w:firstLineChars="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（2）如登录密码忘记，可使用“忘记密码”修改登录密码。</w:t>
      </w:r>
    </w:p>
    <w:p>
      <w:pPr>
        <w:adjustRightInd w:val="0"/>
        <w:snapToGrid w:val="0"/>
        <w:spacing w:line="360" w:lineRule="auto"/>
        <w:ind w:firstLine="422" w:firstLineChars="150"/>
        <w:rPr>
          <w:rFonts w:ascii="Calibri" w:hAnsi="Calibri"/>
          <w:b/>
          <w:color w:val="FF0000"/>
          <w:sz w:val="28"/>
          <w:szCs w:val="28"/>
        </w:rPr>
      </w:pPr>
      <w:r>
        <w:rPr>
          <w:rFonts w:hint="eastAsia" w:ascii="Calibri" w:hAnsi="Calibri"/>
          <w:b/>
          <w:color w:val="FF0000"/>
          <w:sz w:val="28"/>
          <w:szCs w:val="28"/>
        </w:rPr>
        <w:t>（3）校外人员（已毕业学生）直接使用手机号注册即可。</w:t>
      </w:r>
    </w:p>
    <w:p>
      <w:pPr>
        <w:adjustRightInd w:val="0"/>
        <w:snapToGrid w:val="0"/>
        <w:spacing w:line="360" w:lineRule="auto"/>
        <w:ind w:firstLine="315" w:firstLineChars="150"/>
        <w:jc w:val="center"/>
        <w:rPr>
          <w:rFonts w:hint="eastAsia"/>
        </w:rPr>
      </w:pPr>
      <w:r>
        <w:drawing>
          <wp:inline distT="0" distB="0" distL="114300" distR="114300">
            <wp:extent cx="2980690" cy="3990975"/>
            <wp:effectExtent l="0" t="0" r="10160" b="952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l="3169" t="3143" r="1463"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360" w:firstLine="0" w:firstLineChars="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、选择缴费项目</w:t>
      </w:r>
    </w:p>
    <w:p>
      <w:pPr>
        <w:pStyle w:val="5"/>
        <w:ind w:left="359" w:leftChars="171" w:firstLine="548" w:firstLineChars="19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（1）完成注册后，选择“学杂费”缴费：</w:t>
      </w:r>
    </w:p>
    <w:p>
      <w:pPr>
        <w:pStyle w:val="5"/>
        <w:ind w:left="359" w:leftChars="171" w:firstLine="411" w:firstLineChars="196"/>
        <w:rPr>
          <w:rFonts w:hint="eastAsia"/>
        </w:rPr>
      </w:pPr>
      <w:r>
        <w:drawing>
          <wp:inline distT="0" distB="0" distL="114300" distR="114300">
            <wp:extent cx="5274945" cy="2573020"/>
            <wp:effectExtent l="0" t="0" r="1905" b="1778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359" w:leftChars="171" w:firstLine="548" w:firstLineChars="196"/>
        <w:rPr>
          <w:sz w:val="28"/>
          <w:szCs w:val="28"/>
        </w:rPr>
      </w:pPr>
      <w:r>
        <w:rPr>
          <w:rFonts w:hint="eastAsia"/>
          <w:sz w:val="28"/>
          <w:szCs w:val="28"/>
        </w:rPr>
        <w:t>（2）选择缴费项目</w:t>
      </w:r>
    </w:p>
    <w:p>
      <w:pPr>
        <w:pStyle w:val="5"/>
        <w:ind w:left="359" w:leftChars="171" w:firstLine="548" w:firstLineChars="196"/>
        <w:rPr>
          <w:color w:val="00B0F0"/>
        </w:rPr>
      </w:pPr>
      <w:r>
        <w:rPr>
          <w:rFonts w:hint="eastAsia"/>
          <w:color w:val="00B0F0"/>
          <w:sz w:val="28"/>
          <w:szCs w:val="28"/>
        </w:rPr>
        <w:t xml:space="preserve">2021年英语专业四级统测报名 </w:t>
      </w:r>
    </w:p>
    <w:p>
      <w:pPr>
        <w:pStyle w:val="5"/>
        <w:ind w:left="359" w:leftChars="171" w:firstLine="548" w:firstLineChars="196"/>
        <w:rPr>
          <w:color w:val="00B0F0"/>
        </w:rPr>
      </w:pPr>
      <w:r>
        <w:rPr>
          <w:rFonts w:hint="eastAsia"/>
          <w:color w:val="00B0F0"/>
          <w:sz w:val="28"/>
          <w:szCs w:val="28"/>
        </w:rPr>
        <w:t xml:space="preserve">2021年英语专业八级统测报名 </w:t>
      </w:r>
    </w:p>
    <w:p>
      <w:pPr>
        <w:adjustRightInd w:val="0"/>
        <w:snapToGrid w:val="0"/>
        <w:spacing w:line="360" w:lineRule="auto"/>
        <w:ind w:firstLine="420" w:firstLineChars="15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315" w:firstLineChars="150"/>
        <w:rPr>
          <w:b/>
        </w:rPr>
      </w:pPr>
      <w:r>
        <w:drawing>
          <wp:inline distT="0" distB="0" distL="114300" distR="114300">
            <wp:extent cx="5488305" cy="2679700"/>
            <wp:effectExtent l="0" t="0" r="17145" b="635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4、仔细阅读考试报名注意事项</w:t>
      </w:r>
    </w:p>
    <w:p>
      <w:pPr>
        <w:adjustRightInd w:val="0"/>
        <w:snapToGrid w:val="0"/>
        <w:spacing w:line="360" w:lineRule="auto"/>
        <w:ind w:firstLine="315" w:firstLineChars="150"/>
      </w:pPr>
      <w:r>
        <w:drawing>
          <wp:inline distT="0" distB="0" distL="114300" distR="114300">
            <wp:extent cx="5490210" cy="2671445"/>
            <wp:effectExtent l="0" t="0" r="15240" b="14605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360" w:firstLine="0" w:firstLineChars="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b/>
          <w:sz w:val="28"/>
          <w:szCs w:val="28"/>
        </w:rPr>
        <w:t xml:space="preserve"> 核对缴费信息</w:t>
      </w:r>
    </w:p>
    <w:p>
      <w:pPr>
        <w:pStyle w:val="5"/>
        <w:ind w:left="359" w:leftChars="171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核对个人姓名，身份证号，手机号，学号，缴费项目，缴费金额等。确认无误，点击“确认缴费按钮”：</w:t>
      </w:r>
    </w:p>
    <w:p>
      <w:pPr>
        <w:adjustRightInd w:val="0"/>
        <w:snapToGrid w:val="0"/>
        <w:spacing w:line="360" w:lineRule="auto"/>
        <w:ind w:firstLine="315" w:firstLineChars="150"/>
        <w:jc w:val="center"/>
        <w:rPr>
          <w:rFonts w:hint="eastAsia"/>
        </w:rPr>
      </w:pPr>
      <w:r>
        <w:drawing>
          <wp:inline distT="0" distB="0" distL="114300" distR="114300">
            <wp:extent cx="5490210" cy="3302000"/>
            <wp:effectExtent l="0" t="0" r="15240" b="12700"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359" w:leftChars="171" w:firstLine="560"/>
        <w:rPr>
          <w:sz w:val="28"/>
        </w:rPr>
      </w:pPr>
      <w:r>
        <w:rPr>
          <w:rFonts w:hint="eastAsia"/>
          <w:sz w:val="28"/>
        </w:rPr>
        <w:t>再次核对个人缴费信息：</w:t>
      </w:r>
      <w:r>
        <w:rPr>
          <w:rFonts w:hint="eastAsia"/>
          <w:b/>
          <w:sz w:val="28"/>
          <w:szCs w:val="28"/>
        </w:rPr>
        <w:t>如信息完全正确，请点击“立即缴费”；如有错误，请拔打电话0553-2871045  柏老师</w:t>
      </w:r>
    </w:p>
    <w:p>
      <w:pPr>
        <w:adjustRightInd w:val="0"/>
        <w:snapToGrid w:val="0"/>
        <w:spacing w:line="360" w:lineRule="auto"/>
        <w:ind w:firstLine="315" w:firstLineChars="150"/>
      </w:pPr>
      <w:r>
        <w:drawing>
          <wp:inline distT="0" distB="0" distL="114300" distR="114300">
            <wp:extent cx="5483225" cy="3236595"/>
            <wp:effectExtent l="0" t="0" r="3175" b="1905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32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0" w:firstLineChars="15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b/>
          <w:sz w:val="28"/>
          <w:szCs w:val="28"/>
        </w:rPr>
        <w:t>在线支付</w:t>
      </w:r>
    </w:p>
    <w:p>
      <w:pPr>
        <w:pStyle w:val="5"/>
        <w:ind w:left="359" w:leftChars="171" w:firstLine="548" w:firstLineChars="196"/>
        <w:rPr>
          <w:sz w:val="28"/>
          <w:szCs w:val="28"/>
        </w:rPr>
      </w:pPr>
      <w:r>
        <w:rPr>
          <w:rFonts w:hint="eastAsia"/>
          <w:sz w:val="28"/>
          <w:szCs w:val="28"/>
        </w:rPr>
        <w:t>确认无误，点击“立即支付”去支付，如有问题可返回修改。</w:t>
      </w:r>
    </w:p>
    <w:p>
      <w:pPr>
        <w:pStyle w:val="5"/>
        <w:ind w:left="359" w:leftChars="171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支付使用微信扫码支付</w:t>
      </w:r>
    </w:p>
    <w:p>
      <w:pPr>
        <w:adjustRightInd w:val="0"/>
        <w:snapToGrid w:val="0"/>
        <w:spacing w:line="360" w:lineRule="auto"/>
        <w:ind w:firstLine="315" w:firstLineChars="150"/>
        <w:rPr>
          <w:sz w:val="28"/>
          <w:szCs w:val="28"/>
        </w:rPr>
      </w:pPr>
      <w:r>
        <w:drawing>
          <wp:inline distT="0" distB="0" distL="114300" distR="114300">
            <wp:extent cx="5485765" cy="3838575"/>
            <wp:effectExtent l="0" t="0" r="635" b="9525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360" w:firstLine="0" w:firstLineChars="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b/>
          <w:sz w:val="28"/>
          <w:szCs w:val="28"/>
        </w:rPr>
        <w:t xml:space="preserve"> 订单查询</w:t>
      </w:r>
    </w:p>
    <w:p>
      <w:pPr>
        <w:pStyle w:val="5"/>
        <w:ind w:left="359" w:leftChars="171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已支付完成的缴费信息及缴费详情可在“我的订单”中查询：</w:t>
      </w:r>
    </w:p>
    <w:p>
      <w:pPr>
        <w:pStyle w:val="5"/>
        <w:ind w:left="360" w:firstLine="0" w:firstLineChars="0"/>
      </w:pPr>
      <w:r>
        <w:drawing>
          <wp:inline distT="0" distB="0" distL="114300" distR="114300">
            <wp:extent cx="5274945" cy="2573020"/>
            <wp:effectExtent l="0" t="0" r="1905" b="17780"/>
            <wp:docPr id="1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359" w:leftChars="171" w:firstLine="422" w:firstLineChars="1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注：上述仅为电脑端用户操作手册，手机端与电脑端操作一致。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13E8C"/>
    <w:rsid w:val="5291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2021-01-14T03:48:00Z</dcterms:created>
  <dc:creator>林之初</dc:creator>
  <cp:lastModifiedBy>林之初</cp:lastModifiedBy>
  <dcterms:modified xsi:type="dcterms:W3CDTF">2021-01-14T03:49:19Z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