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方正小标宋简体" w:hAnsi="仿宋" w:eastAsia="方正小标宋简体" w:cs="仿宋"/>
          <w:sz w:val="28"/>
          <w:szCs w:val="28"/>
        </w:rPr>
      </w:pPr>
      <w:r>
        <w:rPr>
          <w:rFonts w:hint="eastAsia" w:ascii="方正小标宋简体" w:hAnsi="仿宋" w:eastAsia="方正小标宋简体" w:cs="仿宋"/>
          <w:color w:val="000000"/>
          <w:sz w:val="28"/>
          <w:szCs w:val="28"/>
        </w:rPr>
        <w:t>附件</w:t>
      </w:r>
      <w:r>
        <w:rPr>
          <w:rFonts w:hint="eastAsia" w:ascii="方正小标宋简体" w:hAnsi="仿宋" w:eastAsia="方正小标宋简体" w:cs="仿宋"/>
          <w:color w:val="000000"/>
          <w:sz w:val="28"/>
          <w:szCs w:val="28"/>
          <w:lang w:val="en-US" w:eastAsia="zh-CN"/>
        </w:rPr>
        <w:t>3</w:t>
      </w:r>
      <w:r>
        <w:rPr>
          <w:rFonts w:hint="eastAsia" w:ascii="方正小标宋简体" w:hAnsi="仿宋" w:eastAsia="方正小标宋简体" w:cs="仿宋"/>
          <w:color w:val="000000"/>
          <w:sz w:val="28"/>
          <w:szCs w:val="28"/>
        </w:rPr>
        <w:t>：</w:t>
      </w:r>
    </w:p>
    <w:p>
      <w:pPr>
        <w:widowControl/>
        <w:shd w:val="clear" w:color="auto" w:fill="FFFFFF"/>
        <w:jc w:val="center"/>
        <w:rPr>
          <w:rFonts w:ascii="方正小标宋简体" w:hAnsi="仿宋" w:eastAsia="方正小标宋简体" w:cs="仿宋"/>
          <w:b/>
          <w:bCs/>
          <w:color w:val="000000"/>
          <w:kern w:val="0"/>
          <w:sz w:val="28"/>
          <w:szCs w:val="28"/>
        </w:rPr>
      </w:pPr>
      <w:r>
        <w:rPr>
          <w:rFonts w:hint="eastAsia" w:ascii="方正小标宋简体" w:hAnsi="仿宋" w:eastAsia="方正小标宋简体" w:cs="仿宋"/>
          <w:b/>
          <w:bCs/>
          <w:color w:val="000000"/>
          <w:kern w:val="0"/>
          <w:sz w:val="28"/>
          <w:szCs w:val="28"/>
        </w:rPr>
        <w:fldChar w:fldCharType="begin"/>
      </w:r>
      <w:r>
        <w:rPr>
          <w:rFonts w:hint="eastAsia" w:ascii="方正小标宋简体" w:hAnsi="仿宋" w:eastAsia="方正小标宋简体" w:cs="仿宋"/>
          <w:b/>
          <w:bCs/>
          <w:color w:val="000000"/>
          <w:kern w:val="0"/>
          <w:sz w:val="28"/>
          <w:szCs w:val="28"/>
        </w:rPr>
        <w:instrText xml:space="preserve">ADDIN CNKISM.UserStyle</w:instrText>
      </w:r>
      <w:r>
        <w:rPr>
          <w:rFonts w:hint="eastAsia" w:ascii="方正小标宋简体" w:hAnsi="仿宋" w:eastAsia="方正小标宋简体" w:cs="仿宋"/>
          <w:b/>
          <w:bCs/>
          <w:color w:val="000000"/>
          <w:kern w:val="0"/>
          <w:sz w:val="28"/>
          <w:szCs w:val="28"/>
        </w:rPr>
        <w:fldChar w:fldCharType="end"/>
      </w:r>
      <w:r>
        <w:rPr>
          <w:rFonts w:hint="eastAsia" w:ascii="方正小标宋简体" w:hAnsi="仿宋" w:eastAsia="方正小标宋简体" w:cs="仿宋"/>
          <w:b/>
          <w:bCs/>
          <w:color w:val="000000"/>
          <w:kern w:val="0"/>
          <w:sz w:val="28"/>
          <w:szCs w:val="28"/>
        </w:rPr>
        <w:t>安徽省普通高校基本教学活动标准化建设和示范创建标准（试行）</w:t>
      </w:r>
    </w:p>
    <w:p>
      <w:pPr>
        <w:widowControl/>
        <w:shd w:val="clear" w:color="auto" w:fill="FFFFFF"/>
        <w:ind w:firstLine="643"/>
        <w:jc w:val="center"/>
        <w:rPr>
          <w:rFonts w:ascii="仿宋" w:hAnsi="仿宋" w:eastAsia="仿宋" w:cs="仿宋"/>
          <w:b/>
          <w:bCs/>
          <w:color w:val="000000"/>
          <w:kern w:val="0"/>
          <w:sz w:val="28"/>
          <w:szCs w:val="28"/>
        </w:rPr>
      </w:pPr>
    </w:p>
    <w:p>
      <w:pPr>
        <w:spacing w:line="440" w:lineRule="exact"/>
        <w:ind w:firstLine="562" w:firstLineChars="200"/>
        <w:rPr>
          <w:rFonts w:ascii="方正小标宋简体" w:hAnsi="仿宋" w:eastAsia="方正小标宋简体" w:cs="仿宋"/>
          <w:b/>
          <w:color w:val="000000"/>
          <w:sz w:val="28"/>
          <w:szCs w:val="28"/>
        </w:rPr>
      </w:pPr>
      <w:r>
        <w:rPr>
          <w:rFonts w:hint="eastAsia" w:ascii="方正小标宋简体" w:hAnsi="仿宋" w:eastAsia="方正小标宋简体" w:cs="仿宋"/>
          <w:b/>
          <w:color w:val="000000"/>
          <w:sz w:val="28"/>
          <w:szCs w:val="28"/>
        </w:rPr>
        <w:t>一、安徽省普通高校基本教学活动标准化建设标准</w:t>
      </w:r>
      <w:bookmarkStart w:id="0" w:name="_GoBack"/>
      <w:bookmarkEnd w:id="0"/>
    </w:p>
    <w:p>
      <w:pPr>
        <w:spacing w:line="300" w:lineRule="exact"/>
        <w:ind w:firstLine="562" w:firstLineChars="200"/>
        <w:rPr>
          <w:rFonts w:ascii="方正小标宋简体" w:hAnsi="仿宋" w:eastAsia="方正小标宋简体" w:cs="仿宋"/>
          <w:b/>
          <w:color w:val="000000"/>
          <w:sz w:val="28"/>
          <w:szCs w:val="28"/>
        </w:rPr>
      </w:pPr>
    </w:p>
    <w:p>
      <w:pPr>
        <w:spacing w:line="300" w:lineRule="exact"/>
        <w:ind w:firstLine="2249" w:firstLineChars="800"/>
        <w:jc w:val="center"/>
        <w:rPr>
          <w:rFonts w:ascii="方正小标宋简体" w:hAnsi="仿宋" w:eastAsia="方正小标宋简体" w:cs="仿宋"/>
          <w:b/>
          <w:color w:val="000000"/>
          <w:sz w:val="28"/>
          <w:szCs w:val="28"/>
        </w:rPr>
      </w:pPr>
      <w:r>
        <w:rPr>
          <w:rFonts w:hint="eastAsia" w:ascii="方正小标宋简体" w:hAnsi="仿宋" w:eastAsia="方正小标宋简体" w:cs="仿宋"/>
          <w:b/>
          <w:color w:val="000000"/>
          <w:sz w:val="28"/>
          <w:szCs w:val="28"/>
        </w:rPr>
        <w:t>表一   安徽省普通高校基本</w:t>
      </w:r>
      <w:r>
        <w:rPr>
          <w:rFonts w:hint="eastAsia" w:ascii="方正小标宋简体" w:hAnsi="仿宋" w:eastAsia="方正小标宋简体" w:cs="仿宋"/>
          <w:b/>
          <w:color w:val="FF0000"/>
          <w:sz w:val="28"/>
          <w:szCs w:val="28"/>
        </w:rPr>
        <w:t>教学活动</w:t>
      </w:r>
      <w:r>
        <w:rPr>
          <w:rFonts w:hint="eastAsia" w:ascii="方正小标宋简体" w:hAnsi="仿宋" w:eastAsia="方正小标宋简体" w:cs="仿宋"/>
          <w:b/>
          <w:color w:val="000000"/>
          <w:sz w:val="28"/>
          <w:szCs w:val="28"/>
        </w:rPr>
        <w:t>标准化建设标准</w:t>
      </w:r>
    </w:p>
    <w:p>
      <w:pPr>
        <w:spacing w:line="300" w:lineRule="exact"/>
        <w:ind w:firstLine="2240" w:firstLineChars="800"/>
        <w:jc w:val="center"/>
        <w:rPr>
          <w:rFonts w:ascii="仿宋" w:hAnsi="仿宋" w:eastAsia="仿宋" w:cs="仿宋"/>
          <w:color w:val="000000"/>
          <w:sz w:val="28"/>
          <w:szCs w:val="28"/>
        </w:rPr>
      </w:pPr>
    </w:p>
    <w:tbl>
      <w:tblPr>
        <w:tblStyle w:val="9"/>
        <w:tblW w:w="144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2693"/>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71"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一级指标</w:t>
            </w:r>
          </w:p>
        </w:tc>
        <w:tc>
          <w:tcPr>
            <w:tcW w:w="1985"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二级指标</w:t>
            </w:r>
          </w:p>
        </w:tc>
        <w:tc>
          <w:tcPr>
            <w:tcW w:w="2693"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观测点</w:t>
            </w:r>
          </w:p>
        </w:tc>
        <w:tc>
          <w:tcPr>
            <w:tcW w:w="8499"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 xml:space="preserve">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42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教学规范</w:t>
            </w:r>
          </w:p>
        </w:tc>
        <w:tc>
          <w:tcPr>
            <w:tcW w:w="1985"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政治立场</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坚持正确的政治方向</w:t>
            </w:r>
          </w:p>
        </w:tc>
        <w:tc>
          <w:tcPr>
            <w:tcW w:w="8499" w:type="dxa"/>
            <w:vAlign w:val="center"/>
          </w:tcPr>
          <w:p>
            <w:pPr>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一切教学活动必须严格遵守政治纪律，认真贯彻执行党和国家的教育方针、政策，不得有损于国家利益和学生的健康成长。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职业操守</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落实立德树人根本任务</w:t>
            </w:r>
          </w:p>
        </w:tc>
        <w:tc>
          <w:tcPr>
            <w:tcW w:w="8499" w:type="dxa"/>
            <w:vAlign w:val="center"/>
          </w:tcPr>
          <w:p>
            <w:pPr>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学活动应符合高等教育基本规律和人才成长规律，充分发挥教师的主导作用和学生的主体作用，把立德树人内化到教学的各个环节，坚持以文化人、以德育人，不断提高学生思想水平、政治觉悟、道德品质、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恪守教育的基本信念</w:t>
            </w:r>
          </w:p>
        </w:tc>
        <w:tc>
          <w:tcPr>
            <w:tcW w:w="8499" w:type="dxa"/>
            <w:vAlign w:val="center"/>
          </w:tcPr>
          <w:p>
            <w:pPr>
              <w:tabs>
                <w:tab w:val="left" w:pos="506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教书育人是教师的责任和义务，教师在教学活动中须遵守师德规范，爱岗敬业，严于律己，公正、公平地对待每位学生，尊重学生人格，创造有利于学生健康成长的教学环境。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严谨执教</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认真完成教学任务</w:t>
            </w:r>
          </w:p>
        </w:tc>
        <w:tc>
          <w:tcPr>
            <w:tcW w:w="8499" w:type="dxa"/>
            <w:vAlign w:val="center"/>
          </w:tcPr>
          <w:p>
            <w:pPr>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遵循教学客观规律，认真完成教学任务，维护课堂纪律，对学生在教学过程中的不当行为加以及时制止、批评教育，定期进行教学质量检查，每门课程至少应有1次教学考核，作为学生课程成绩的评价标准之一。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为人师表</w:t>
            </w:r>
          </w:p>
        </w:tc>
        <w:tc>
          <w:tcPr>
            <w:tcW w:w="8499" w:type="dxa"/>
            <w:vAlign w:val="center"/>
          </w:tcPr>
          <w:p>
            <w:pPr>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教风端正，着装得体，言行文明，以优良的思想品德、仪表、语言、行为对学生言传身教。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严格遵守学校教学管理制度</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按照作息时间上课、下课，不得无故旷课、迟到或提前下课，不得擅自调课、停课、请人代课。教师在课堂上不得做与教学无关的事情。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42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教学组织</w:t>
            </w: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备课</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确定教学大纲</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认真钻研和掌握教材的全部内容及结构，统筹组织安排本课程各环节的教学工作，具有明确的教学大纲。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制订教学日历</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根据教学大纲，安排教学进度，制订教学日历。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准备教辅材料</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按照教学大纲要求准备教辅材料，根据需要开发制作电子课件，认真撰写教案或讲稿，并选定与教材匹配的参考书。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授课</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明确课程要求</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在开课之初应准备课程简介，依据课程教学大纲简要介绍课程概况、考核方式、平时成绩构成以及课程总成绩的结构比例，对课程学习提出明确的要求。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认真讲解课程内容</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在讲授过程中，任课教师应全面把握课程教学的深度、广度，注意课程内容的前后衔接，积极运用灵活多样的教学方法，着重阐述基本理论和基本概念，讲清教学内容的重点和难点。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教学互动</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在教学活动中设计互动环节，针对教学目的和教学重难点，通过归纳互动问题、精选讨论案例等方式，加强学生在教学过程中的主动参与，培养学生的自主学习意识和创新能力。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教学形式规范</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在课堂上应采用普通话进行讲授，做到语言清晰流畅，书写、绘图工整规范。严格按照安排组织教学，不得任意增加或削减课时。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tabs>
                <w:tab w:val="left" w:pos="4544"/>
              </w:tabs>
              <w:spacing w:line="460" w:lineRule="exact"/>
              <w:jc w:val="left"/>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多媒体教学</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课件制作</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根据教学需要制作电子课件，课件内容要与教学内容相一致，科学准确，符合学生认知规律。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tabs>
                <w:tab w:val="left" w:pos="4544"/>
              </w:tabs>
              <w:spacing w:line="460" w:lineRule="exact"/>
              <w:jc w:val="left"/>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多媒体操作</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课前做好充分的准备工作，熟练掌握操作规程。遇停电或多媒体设备不能正常使用时，应坚持用其它方式讲课，确保课堂教学正常进行。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辅导答疑</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落实辅导答疑环节</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合理安排答疑时间和地点，做好学生的辅导、答疑工作，以个别答疑为主，对共性的问题可以进行集体辅导。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作业批改</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布置适量作业</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结合教学要求布置适量作业（含专项练习题、撰写论文、课堂演讲、读书报告等)，每门课程不少于3次作业，以强化教学效果，提高学生自主学习能力。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批改作业</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认真细致地批改学生作业，并做好作业成绩登记，作为评定学生平时成绩的重要依据。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42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学生管理</w:t>
            </w:r>
          </w:p>
          <w:p>
            <w:pPr>
              <w:spacing w:line="420" w:lineRule="exact"/>
              <w:jc w:val="center"/>
              <w:rPr>
                <w:rFonts w:ascii="仿宋_GB2312" w:hAnsi="仿宋" w:eastAsia="仿宋_GB2312" w:cs="仿宋"/>
                <w:b/>
                <w:color w:val="000000"/>
                <w:sz w:val="24"/>
                <w:szCs w:val="24"/>
              </w:rPr>
            </w:pPr>
          </w:p>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严格执行学生管理制度</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考核学生出勤</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严格要求学生按时上课，不得迟到、早退或旷课。因病、因事而不能上课者须事先请假。应具有学生出勤记录。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规范学生行为</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严格要求学生遵守高等学校学生行为准则。进入教室衣着应大方、整洁得体；严禁在教室内吸烟或将食物带进教室；杜绝在课堂内睡觉或大声喧哗。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维护教学纪律</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严格要求学生自觉遵守课堂纪律，保持教室肃静，认真听讲，积极参加课堂研讨，不得做与上课无关的事情。督促学生按照学习要求，合理进行预习、复习，认真完成作业。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强调尊重教师</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强调尊重教师</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教育学生尊重教师。对学生和相关部门提出的关于教学工作的意见，应认真吸纳，及时整改。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教育学生爱护教学设施</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教育学生爱护教学设施</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严格要求学生爱护各类教学设施，不得挪动、损坏教学设施，严禁在课桌椅、墙壁等教学设施上涂画、张贴。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42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实验教学</w:t>
            </w: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实验设备管理</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实验安全管理</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对学生进行安全教育，采取必要的防护措施。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实验设备保障</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加强实验教学的管理，保证实验设备和器材的正常运行。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实验教学组织</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指导实验</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按照教学要求制订实验指导，明确实验目的、要求和内容，实验教师应认真准备并指导学生实验，取得可靠数据，分析实验结果。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实验检查与监督</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加强对学生实验的检查和监督，及时处理实验过程中出现的问题。认真审核学生实验方案和实验数据，及时批改学生的实验报告。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42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实习实训教学</w:t>
            </w:r>
          </w:p>
        </w:tc>
        <w:tc>
          <w:tcPr>
            <w:tcW w:w="1985" w:type="dxa"/>
            <w:vMerge w:val="restart"/>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实习实训组织</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实习实训安排</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根据专业培养目标和教学计划制订实习实训大纲，确定实习实训内容，选定实习实训场所，落实学习计划。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实习实训安全教育</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实习实训过程中必须加强思想政治工作和安全教育，做好安全防护工作，妥善安排好学生的生活。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Merge w:val="continue"/>
            <w:vAlign w:val="center"/>
          </w:tcPr>
          <w:p>
            <w:pPr>
              <w:spacing w:line="460" w:lineRule="exact"/>
              <w:jc w:val="center"/>
              <w:rPr>
                <w:rFonts w:ascii="仿宋_GB2312" w:hAnsi="仿宋" w:eastAsia="仿宋_GB2312" w:cs="仿宋"/>
                <w:b/>
                <w:bCs/>
                <w:color w:val="000000"/>
                <w:sz w:val="24"/>
                <w:szCs w:val="24"/>
              </w:rPr>
            </w:pP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实习实训考核</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实习实训结束时应及时做好考核，根据学生实习实训情况进行评分，并做好总结工作。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420" w:lineRule="exact"/>
              <w:jc w:val="center"/>
              <w:rPr>
                <w:rFonts w:ascii="仿宋_GB2312" w:hAnsi="仿宋" w:eastAsia="仿宋_GB2312" w:cs="仿宋"/>
                <w:b/>
                <w:color w:val="000000"/>
                <w:sz w:val="24"/>
                <w:szCs w:val="24"/>
              </w:rPr>
            </w:pPr>
          </w:p>
        </w:tc>
        <w:tc>
          <w:tcPr>
            <w:tcW w:w="1985"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实习实训教学指导</w:t>
            </w:r>
          </w:p>
        </w:tc>
        <w:tc>
          <w:tcPr>
            <w:tcW w:w="2693" w:type="dxa"/>
            <w:vAlign w:val="center"/>
          </w:tcPr>
          <w:p>
            <w:pPr>
              <w:spacing w:line="46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实习实训教学指导</w:t>
            </w:r>
          </w:p>
        </w:tc>
        <w:tc>
          <w:tcPr>
            <w:tcW w:w="8499" w:type="dxa"/>
            <w:vAlign w:val="center"/>
          </w:tcPr>
          <w:p>
            <w:pPr>
              <w:tabs>
                <w:tab w:val="left" w:pos="4544"/>
              </w:tabs>
              <w:spacing w:line="460" w:lineRule="exact"/>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提前确定实习实训指导教师，指导教师要明确分工，根据实习实训现场具体情况制订实习实训进程计划、实习实训内容与要求。对新开辟的实习实训场所或首次指导实习实训的教师，应在学生进场前提前到现场作好准备工作。</w:t>
            </w:r>
          </w:p>
        </w:tc>
      </w:tr>
    </w:tbl>
    <w:p>
      <w:pPr>
        <w:spacing w:line="440" w:lineRule="exact"/>
        <w:ind w:firstLine="562" w:firstLineChars="200"/>
        <w:rPr>
          <w:rFonts w:ascii="方正小标宋简体" w:hAnsi="仿宋" w:eastAsia="方正小标宋简体" w:cs="仿宋"/>
          <w:b/>
          <w:color w:val="000000"/>
          <w:sz w:val="28"/>
          <w:szCs w:val="28"/>
        </w:rPr>
      </w:pPr>
    </w:p>
    <w:p>
      <w:pPr>
        <w:spacing w:line="440" w:lineRule="exact"/>
        <w:ind w:firstLine="562" w:firstLineChars="200"/>
        <w:rPr>
          <w:rFonts w:ascii="方正小标宋简体" w:hAnsi="仿宋" w:eastAsia="方正小标宋简体" w:cs="仿宋"/>
          <w:b/>
          <w:color w:val="000000"/>
          <w:sz w:val="28"/>
          <w:szCs w:val="28"/>
        </w:rPr>
      </w:pPr>
    </w:p>
    <w:p>
      <w:pPr>
        <w:spacing w:line="440" w:lineRule="exact"/>
        <w:ind w:firstLine="562" w:firstLineChars="200"/>
        <w:rPr>
          <w:rFonts w:ascii="方正小标宋简体" w:hAnsi="仿宋" w:eastAsia="方正小标宋简体" w:cs="仿宋"/>
          <w:b/>
          <w:color w:val="000000"/>
          <w:sz w:val="28"/>
          <w:szCs w:val="28"/>
        </w:rPr>
      </w:pPr>
    </w:p>
    <w:p>
      <w:pPr>
        <w:spacing w:line="440" w:lineRule="exact"/>
        <w:ind w:firstLine="562" w:firstLineChars="200"/>
        <w:rPr>
          <w:rFonts w:ascii="方正小标宋简体" w:hAnsi="仿宋" w:eastAsia="方正小标宋简体" w:cs="仿宋"/>
          <w:b/>
          <w:color w:val="000000"/>
          <w:sz w:val="28"/>
          <w:szCs w:val="28"/>
        </w:rPr>
      </w:pPr>
    </w:p>
    <w:p>
      <w:pPr>
        <w:spacing w:line="440" w:lineRule="exact"/>
        <w:ind w:firstLine="562" w:firstLineChars="200"/>
        <w:rPr>
          <w:rFonts w:ascii="方正小标宋简体" w:hAnsi="仿宋" w:eastAsia="方正小标宋简体" w:cs="仿宋"/>
          <w:b/>
          <w:color w:val="000000"/>
          <w:sz w:val="28"/>
          <w:szCs w:val="28"/>
        </w:rPr>
        <w:sectPr>
          <w:footerReference r:id="rId3" w:type="default"/>
          <w:pgSz w:w="16838" w:h="11906" w:orient="landscape"/>
          <w:pgMar w:top="1247" w:right="1213" w:bottom="1191" w:left="1191" w:header="851" w:footer="992" w:gutter="0"/>
          <w:cols w:space="0" w:num="1"/>
          <w:docGrid w:type="lines" w:linePitch="312" w:charSpace="0"/>
        </w:sectPr>
      </w:pPr>
    </w:p>
    <w:p>
      <w:pPr>
        <w:spacing w:line="440" w:lineRule="exact"/>
        <w:ind w:firstLine="562" w:firstLineChars="200"/>
        <w:rPr>
          <w:rFonts w:ascii="方正小标宋简体" w:hAnsi="仿宋" w:eastAsia="方正小标宋简体" w:cs="仿宋"/>
          <w:b/>
          <w:color w:val="000000"/>
          <w:sz w:val="28"/>
          <w:szCs w:val="28"/>
        </w:rPr>
      </w:pPr>
      <w:r>
        <w:rPr>
          <w:rFonts w:hint="eastAsia" w:ascii="方正小标宋简体" w:hAnsi="仿宋" w:eastAsia="方正小标宋简体" w:cs="仿宋"/>
          <w:b/>
          <w:color w:val="000000"/>
          <w:sz w:val="28"/>
          <w:szCs w:val="28"/>
        </w:rPr>
        <w:t>二、安徽省普通高校基本教学活动示范创建标准</w:t>
      </w:r>
    </w:p>
    <w:p>
      <w:pPr>
        <w:spacing w:line="440" w:lineRule="exact"/>
        <w:ind w:firstLine="562" w:firstLineChars="200"/>
        <w:rPr>
          <w:rFonts w:ascii="方正小标宋简体" w:hAnsi="仿宋" w:eastAsia="方正小标宋简体" w:cs="仿宋"/>
          <w:b/>
          <w:color w:val="000000"/>
          <w:sz w:val="28"/>
          <w:szCs w:val="28"/>
        </w:rPr>
      </w:pPr>
    </w:p>
    <w:p>
      <w:pPr>
        <w:spacing w:line="440" w:lineRule="exact"/>
        <w:jc w:val="center"/>
        <w:rPr>
          <w:rFonts w:ascii="方正小标宋简体" w:hAnsi="仿宋" w:eastAsia="方正小标宋简体" w:cs="仿宋"/>
          <w:b/>
          <w:color w:val="000000"/>
          <w:sz w:val="28"/>
          <w:szCs w:val="28"/>
        </w:rPr>
      </w:pPr>
      <w:r>
        <w:rPr>
          <w:rFonts w:hint="eastAsia" w:ascii="方正小标宋简体" w:hAnsi="仿宋" w:eastAsia="方正小标宋简体" w:cs="仿宋"/>
          <w:b/>
          <w:color w:val="000000"/>
          <w:sz w:val="28"/>
          <w:szCs w:val="28"/>
        </w:rPr>
        <w:t>表二   安徽省普通高校基本教学活动</w:t>
      </w:r>
      <w:r>
        <w:rPr>
          <w:rFonts w:hint="eastAsia" w:ascii="方正小标宋简体" w:hAnsi="仿宋" w:eastAsia="方正小标宋简体" w:cs="仿宋"/>
          <w:b/>
          <w:color w:val="FF0000"/>
          <w:sz w:val="28"/>
          <w:szCs w:val="28"/>
        </w:rPr>
        <w:t>示范</w:t>
      </w:r>
      <w:r>
        <w:rPr>
          <w:rFonts w:hint="eastAsia" w:ascii="方正小标宋简体" w:hAnsi="仿宋" w:eastAsia="方正小标宋简体" w:cs="仿宋"/>
          <w:b/>
          <w:color w:val="000000"/>
          <w:sz w:val="28"/>
          <w:szCs w:val="28"/>
        </w:rPr>
        <w:t>创建标准</w:t>
      </w:r>
    </w:p>
    <w:p>
      <w:pPr>
        <w:spacing w:line="440" w:lineRule="exact"/>
        <w:jc w:val="center"/>
        <w:rPr>
          <w:rFonts w:ascii="方正小标宋简体" w:hAnsi="仿宋" w:eastAsia="方正小标宋简体" w:cs="仿宋"/>
          <w:b/>
          <w:color w:val="000000"/>
          <w:sz w:val="28"/>
          <w:szCs w:val="28"/>
        </w:rPr>
      </w:pPr>
    </w:p>
    <w:tbl>
      <w:tblPr>
        <w:tblStyle w:val="9"/>
        <w:tblW w:w="144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1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13"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指标</w:t>
            </w:r>
          </w:p>
        </w:tc>
        <w:tc>
          <w:tcPr>
            <w:tcW w:w="1701"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观测点</w:t>
            </w:r>
          </w:p>
        </w:tc>
        <w:tc>
          <w:tcPr>
            <w:tcW w:w="11340" w:type="dxa"/>
            <w:vAlign w:val="center"/>
          </w:tcPr>
          <w:p>
            <w:pPr>
              <w:spacing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454" w:type="dxa"/>
            <w:gridSpan w:val="3"/>
            <w:vAlign w:val="center"/>
          </w:tcPr>
          <w:p>
            <w:pPr>
              <w:spacing w:after="156" w:afterLines="50" w:line="420" w:lineRule="exact"/>
              <w:jc w:val="center"/>
              <w:rPr>
                <w:rFonts w:ascii="仿宋_GB2312" w:hAnsi="仿宋" w:eastAsia="仿宋_GB2312" w:cs="仿宋"/>
                <w:sz w:val="24"/>
                <w:szCs w:val="24"/>
              </w:rPr>
            </w:pPr>
            <w:r>
              <w:rPr>
                <w:rFonts w:hint="eastAsia" w:ascii="仿宋_GB2312" w:hAnsi="仿宋" w:eastAsia="仿宋_GB2312" w:cs="仿宋"/>
                <w:sz w:val="24"/>
                <w:szCs w:val="24"/>
              </w:rPr>
              <w:t>（在符合标准化的基础上，满足示范标准中“教学目标”和“教学研究”指标中的标准，并达到“教学方式”指标中的一项标准者，可以申请创建教学示范课）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after="156" w:afterLines="50"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教学目标</w:t>
            </w: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因材施教</w:t>
            </w:r>
          </w:p>
        </w:tc>
        <w:tc>
          <w:tcPr>
            <w:tcW w:w="11340" w:type="dxa"/>
          </w:tcPr>
          <w:p>
            <w:pPr>
              <w:tabs>
                <w:tab w:val="left" w:pos="4544"/>
              </w:tabs>
              <w:spacing w:line="42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坚持以学生为中心的教学理念，根据教学活动的内容，悉心研究教学对象，了解学生的有关情况，注重因材施教，合理组织教学内容，选用科学有效的教学方式和方法，力求做到教学内容与方法的优化组合。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after="156" w:afterLines="50" w:line="440" w:lineRule="exact"/>
              <w:jc w:val="center"/>
              <w:rPr>
                <w:rFonts w:ascii="仿宋_GB2312" w:hAnsi="仿宋" w:eastAsia="仿宋_GB2312" w:cs="仿宋"/>
                <w:b/>
                <w:color w:val="000000"/>
                <w:sz w:val="24"/>
                <w:szCs w:val="24"/>
              </w:rPr>
            </w:pP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着力培养学生能力</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注意教学活动与其它相关教学活动内容的衔接和配合，重视授课效果的信息反馈，在教学中精益求精，突出重点，处理好难点，着力培养学生的自学能力，实践能力和创新能力。</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在实验教学中注重开发综合性、设计性实验，加强对学生的综合应用能力和动手能力的培养。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after="156" w:afterLines="50"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教学方式</w:t>
            </w: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启发式教学</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教学活动中加强互动环节设计，采用启发式教学，融入问题引导、创设情境、师生研讨等多种启发式教学方法，引导学生积极思维，调动学生参与课堂教学的广度和深度，激发学生保持良好的听课状态，力求使教与学两方面协调一致、共同发展。</w:t>
            </w:r>
          </w:p>
          <w:p>
            <w:pPr>
              <w:tabs>
                <w:tab w:val="left" w:pos="4544"/>
              </w:tabs>
              <w:spacing w:line="400" w:lineRule="exact"/>
              <w:ind w:firstLine="480" w:firstLineChars="200"/>
              <w:jc w:val="left"/>
              <w:rPr>
                <w:rFonts w:ascii="仿宋_GB2312" w:hAnsi="仿宋" w:eastAsia="仿宋_GB2312" w:cs="仿宋"/>
                <w:i/>
                <w:color w:val="FF0000"/>
                <w:sz w:val="24"/>
                <w:szCs w:val="24"/>
              </w:rPr>
            </w:pPr>
            <w:r>
              <w:rPr>
                <w:rFonts w:hint="eastAsia" w:ascii="仿宋_GB2312" w:hAnsi="仿宋" w:eastAsia="仿宋_GB2312" w:cs="仿宋"/>
                <w:color w:val="000000"/>
                <w:sz w:val="24"/>
                <w:szCs w:val="24"/>
              </w:rPr>
              <w:t>课堂教学中的互动时间不低于总课程学时的1/3，其中学生主动参与时间占互动时间不低于1/2。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after="156" w:afterLines="50" w:line="440" w:lineRule="exact"/>
              <w:jc w:val="center"/>
              <w:rPr>
                <w:rFonts w:ascii="仿宋_GB2312" w:hAnsi="仿宋" w:eastAsia="仿宋_GB2312" w:cs="仿宋"/>
                <w:b/>
                <w:color w:val="000000"/>
                <w:sz w:val="24"/>
                <w:szCs w:val="24"/>
              </w:rPr>
            </w:pP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信息化教学</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在教学中充分利用现代信息技术和信息资源，开发课件、视频、教学软件等教学资源，充分运用网络教学平台，优化教学过程，科学地安排教学的各个环节和要素，创新教学模式和教学方法，提高学生的学习兴趣，支持学生的自主探究学习，提高教学质量和效率。</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信息化教学应依托网络教学平台，在平台上具有完整教学资源（课程简介、教师队伍、教学大纲、授课教案、作业习题、资料库等），以及教学环节数据（学生利用网络教学平台学习课程相关资源的线上学习数据，包括签到、讨论等课堂教学过程中的互动教学数据，学生提供的课外阅读、课程作业等课后学习反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after="156" w:afterLines="50" w:line="440" w:lineRule="exact"/>
              <w:jc w:val="center"/>
              <w:rPr>
                <w:rFonts w:ascii="仿宋_GB2312" w:hAnsi="仿宋" w:eastAsia="仿宋_GB2312" w:cs="仿宋"/>
                <w:b/>
                <w:color w:val="000000"/>
                <w:sz w:val="24"/>
                <w:szCs w:val="24"/>
              </w:rPr>
            </w:pPr>
          </w:p>
        </w:tc>
        <w:tc>
          <w:tcPr>
            <w:tcW w:w="1701" w:type="dxa"/>
            <w:vAlign w:val="center"/>
          </w:tcPr>
          <w:p>
            <w:pPr>
              <w:spacing w:after="156" w:afterLines="50" w:line="440" w:lineRule="exact"/>
              <w:jc w:val="center"/>
              <w:rPr>
                <w:rFonts w:ascii="仿宋_GB2312" w:hAnsi="仿宋" w:eastAsia="仿宋_GB2312" w:cs="仿宋"/>
                <w:b/>
                <w:bCs/>
                <w:color w:val="FF0000"/>
                <w:sz w:val="24"/>
                <w:szCs w:val="24"/>
              </w:rPr>
            </w:pPr>
            <w:r>
              <w:rPr>
                <w:rFonts w:hint="eastAsia" w:ascii="仿宋_GB2312" w:hAnsi="仿宋" w:eastAsia="仿宋_GB2312" w:cs="仿宋"/>
                <w:b/>
                <w:bCs/>
                <w:color w:val="000000"/>
                <w:sz w:val="24"/>
                <w:szCs w:val="24"/>
              </w:rPr>
              <w:t>多元化结合</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突破传统教学模式，根据教学内容开展多种教学方式、教学环节的互动结合。</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课堂教学与课后辅导（答疑）结合。在课后有计划、有准备地进行阶段性辅导，在辅导答疑的过程中，既热情帮助基础较差的学生，又注意发现与培养优秀的学生。阶段性辅导在整个课程教学过程中应不少于3次，课后辅导答疑应有完备的记录。</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课堂教学与课后练习结合。配合授课进度精选作业，培养学生分析解决问题的能力和独立钻研的精神，汇总并分析学生作业中出现的问题，有针对性地给予指导，改进教学。教师应具有学生课后作业共性问题的分析记录和相应的教学改进措施。</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课堂教学与实践教学结合。在教学过程中注重学生知识应用能力的培养，讲课内容结合知识的实际应用场景，加深学生对理论知识的认识。教师在课程教学过程中应有1/4以上的学时用于模拟实际应用场景授课，提高学生将知识应用于实践的能力。</w:t>
            </w:r>
          </w:p>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课堂教学与创新创业教育结合。在传授专业知识的过程中融入创新创业教育，全面促进创新创业教育与专业教育深度融合，教师应以训练学生创新能力为目的，探索头脑风暴法、分组讨论法、角色扮演法、案例分析法、情景模拟法、游戏体验法等教学方法改革，培养学生的发散思维、批判性思维、洞察力、决策力、组织协调能力与领导力等各项创新创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spacing w:after="156" w:afterLines="50" w:line="440" w:lineRule="exact"/>
              <w:jc w:val="center"/>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教学研究</w:t>
            </w: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教学改革研究</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积极参与教学改革，重视教学研究，不断提高学术水平和业务水平。在保证完成教学大纲规定的教学内容的前提下，推进课程思政，推进课程融合，把最新相关研究成果融入课堂教学之中。应具有与所授课程相关的校级以上教学改革研究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spacing w:after="156" w:afterLines="50" w:line="440" w:lineRule="exact"/>
              <w:jc w:val="center"/>
              <w:rPr>
                <w:rFonts w:ascii="仿宋_GB2312" w:hAnsi="仿宋" w:eastAsia="仿宋_GB2312" w:cs="仿宋"/>
                <w:b/>
                <w:color w:val="000000"/>
                <w:sz w:val="24"/>
                <w:szCs w:val="24"/>
              </w:rPr>
            </w:pPr>
          </w:p>
        </w:tc>
        <w:tc>
          <w:tcPr>
            <w:tcW w:w="1701" w:type="dxa"/>
            <w:vAlign w:val="center"/>
          </w:tcPr>
          <w:p>
            <w:pPr>
              <w:spacing w:after="156" w:afterLines="50" w:line="440" w:lineRule="exact"/>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教学活动总结</w:t>
            </w:r>
          </w:p>
        </w:tc>
        <w:tc>
          <w:tcPr>
            <w:tcW w:w="11340" w:type="dxa"/>
          </w:tcPr>
          <w:p>
            <w:pPr>
              <w:tabs>
                <w:tab w:val="left" w:pos="4544"/>
              </w:tabs>
              <w:spacing w:line="400" w:lineRule="exact"/>
              <w:ind w:firstLine="480" w:firstLineChars="20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学活动结束后，做好教学文件的收集整理，认真总结教学情况，分析学生学习情况，研究各教学环节的配合，反思整个教学安排，总结教学过程中的经验教训，提出改进办法和完善建议。应具有所授课程的教学总结材料，以及1篇与所授课程相关的公开发表教研论文。</w:t>
            </w:r>
          </w:p>
        </w:tc>
      </w:tr>
    </w:tbl>
    <w:p>
      <w:pPr>
        <w:spacing w:line="360" w:lineRule="auto"/>
        <w:ind w:firstLine="560" w:firstLineChars="200"/>
        <w:rPr>
          <w:rFonts w:ascii="仿宋" w:hAnsi="仿宋" w:eastAsia="仿宋" w:cs="仿宋"/>
          <w:kern w:val="0"/>
          <w:sz w:val="28"/>
          <w:szCs w:val="28"/>
        </w:rPr>
      </w:pPr>
    </w:p>
    <w:sectPr>
      <w:pgSz w:w="16838" w:h="11906" w:orient="landscape"/>
      <w:pgMar w:top="1247" w:right="1213" w:bottom="1191"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37684"/>
    <w:rsid w:val="000072E3"/>
    <w:rsid w:val="000246D0"/>
    <w:rsid w:val="00026F3E"/>
    <w:rsid w:val="000326BD"/>
    <w:rsid w:val="00034412"/>
    <w:rsid w:val="0003790C"/>
    <w:rsid w:val="00047B5D"/>
    <w:rsid w:val="000513DA"/>
    <w:rsid w:val="00052343"/>
    <w:rsid w:val="00055991"/>
    <w:rsid w:val="00060E31"/>
    <w:rsid w:val="00070172"/>
    <w:rsid w:val="00070DF9"/>
    <w:rsid w:val="00072EB6"/>
    <w:rsid w:val="000750B5"/>
    <w:rsid w:val="00075B34"/>
    <w:rsid w:val="00076DA2"/>
    <w:rsid w:val="00076F72"/>
    <w:rsid w:val="00077B8C"/>
    <w:rsid w:val="00083991"/>
    <w:rsid w:val="00083D6E"/>
    <w:rsid w:val="00090ABB"/>
    <w:rsid w:val="000935F7"/>
    <w:rsid w:val="00096978"/>
    <w:rsid w:val="000A057F"/>
    <w:rsid w:val="000A60A9"/>
    <w:rsid w:val="000C53B8"/>
    <w:rsid w:val="000D0AAF"/>
    <w:rsid w:val="000D5D9B"/>
    <w:rsid w:val="000D765C"/>
    <w:rsid w:val="000E0CE4"/>
    <w:rsid w:val="000E4109"/>
    <w:rsid w:val="000F6C74"/>
    <w:rsid w:val="00101F0A"/>
    <w:rsid w:val="00113E7A"/>
    <w:rsid w:val="001150FC"/>
    <w:rsid w:val="001152E1"/>
    <w:rsid w:val="001164A4"/>
    <w:rsid w:val="00127494"/>
    <w:rsid w:val="0012758E"/>
    <w:rsid w:val="001324C6"/>
    <w:rsid w:val="001332EB"/>
    <w:rsid w:val="00136864"/>
    <w:rsid w:val="00137C66"/>
    <w:rsid w:val="001435CF"/>
    <w:rsid w:val="001451B0"/>
    <w:rsid w:val="001477BB"/>
    <w:rsid w:val="0015482D"/>
    <w:rsid w:val="001647FB"/>
    <w:rsid w:val="00170B80"/>
    <w:rsid w:val="00175530"/>
    <w:rsid w:val="00183EFD"/>
    <w:rsid w:val="00191A9C"/>
    <w:rsid w:val="00193262"/>
    <w:rsid w:val="00197EEE"/>
    <w:rsid w:val="001A4FC3"/>
    <w:rsid w:val="001A6C56"/>
    <w:rsid w:val="001A7CBB"/>
    <w:rsid w:val="001F158E"/>
    <w:rsid w:val="001F530F"/>
    <w:rsid w:val="001F7721"/>
    <w:rsid w:val="0020194C"/>
    <w:rsid w:val="00206F37"/>
    <w:rsid w:val="0022267D"/>
    <w:rsid w:val="0022277B"/>
    <w:rsid w:val="002245A2"/>
    <w:rsid w:val="00225AD9"/>
    <w:rsid w:val="002274C2"/>
    <w:rsid w:val="00231AA1"/>
    <w:rsid w:val="0023382D"/>
    <w:rsid w:val="0024268D"/>
    <w:rsid w:val="00247CBE"/>
    <w:rsid w:val="002537E2"/>
    <w:rsid w:val="00254C3E"/>
    <w:rsid w:val="00255E39"/>
    <w:rsid w:val="00256F76"/>
    <w:rsid w:val="00271526"/>
    <w:rsid w:val="00272FE5"/>
    <w:rsid w:val="0028095A"/>
    <w:rsid w:val="00282435"/>
    <w:rsid w:val="002840B0"/>
    <w:rsid w:val="00286AF4"/>
    <w:rsid w:val="00292F8A"/>
    <w:rsid w:val="00295DF8"/>
    <w:rsid w:val="002A44AA"/>
    <w:rsid w:val="002A63C0"/>
    <w:rsid w:val="002B32A8"/>
    <w:rsid w:val="002B428F"/>
    <w:rsid w:val="002B70E7"/>
    <w:rsid w:val="002C5BD6"/>
    <w:rsid w:val="002C6E39"/>
    <w:rsid w:val="002D335E"/>
    <w:rsid w:val="002E00C3"/>
    <w:rsid w:val="002E221A"/>
    <w:rsid w:val="002E61A4"/>
    <w:rsid w:val="002F2648"/>
    <w:rsid w:val="002F61F4"/>
    <w:rsid w:val="002F6AF2"/>
    <w:rsid w:val="00302508"/>
    <w:rsid w:val="003050EA"/>
    <w:rsid w:val="00313812"/>
    <w:rsid w:val="00317821"/>
    <w:rsid w:val="003228C0"/>
    <w:rsid w:val="00326FF0"/>
    <w:rsid w:val="00331AC7"/>
    <w:rsid w:val="0033740E"/>
    <w:rsid w:val="00343693"/>
    <w:rsid w:val="003439EC"/>
    <w:rsid w:val="00375183"/>
    <w:rsid w:val="00383A36"/>
    <w:rsid w:val="00384DDE"/>
    <w:rsid w:val="00394D80"/>
    <w:rsid w:val="003A1012"/>
    <w:rsid w:val="003A244A"/>
    <w:rsid w:val="003A45AA"/>
    <w:rsid w:val="003B62EE"/>
    <w:rsid w:val="003C57BB"/>
    <w:rsid w:val="003C6112"/>
    <w:rsid w:val="003D0A7D"/>
    <w:rsid w:val="003D1BF8"/>
    <w:rsid w:val="003D65A4"/>
    <w:rsid w:val="003D762F"/>
    <w:rsid w:val="003E097C"/>
    <w:rsid w:val="003E6317"/>
    <w:rsid w:val="003E6EA7"/>
    <w:rsid w:val="003E6F64"/>
    <w:rsid w:val="003F1D1A"/>
    <w:rsid w:val="003F3368"/>
    <w:rsid w:val="003F5D9B"/>
    <w:rsid w:val="003F631B"/>
    <w:rsid w:val="0040304B"/>
    <w:rsid w:val="004075AC"/>
    <w:rsid w:val="00411073"/>
    <w:rsid w:val="0041281A"/>
    <w:rsid w:val="004148A5"/>
    <w:rsid w:val="004221E1"/>
    <w:rsid w:val="00434C9A"/>
    <w:rsid w:val="00443393"/>
    <w:rsid w:val="00443826"/>
    <w:rsid w:val="00444B08"/>
    <w:rsid w:val="0044710F"/>
    <w:rsid w:val="00462618"/>
    <w:rsid w:val="0046309B"/>
    <w:rsid w:val="004715B1"/>
    <w:rsid w:val="00474490"/>
    <w:rsid w:val="004759A9"/>
    <w:rsid w:val="00483820"/>
    <w:rsid w:val="004845BE"/>
    <w:rsid w:val="00485DB0"/>
    <w:rsid w:val="004A6F20"/>
    <w:rsid w:val="004B02A8"/>
    <w:rsid w:val="004C2311"/>
    <w:rsid w:val="004C2423"/>
    <w:rsid w:val="004D1A25"/>
    <w:rsid w:val="004E1827"/>
    <w:rsid w:val="004E2568"/>
    <w:rsid w:val="004E2FAD"/>
    <w:rsid w:val="0050542B"/>
    <w:rsid w:val="005155B4"/>
    <w:rsid w:val="0051729E"/>
    <w:rsid w:val="00521671"/>
    <w:rsid w:val="00522C4A"/>
    <w:rsid w:val="00526016"/>
    <w:rsid w:val="00526DD6"/>
    <w:rsid w:val="00531C35"/>
    <w:rsid w:val="005377E6"/>
    <w:rsid w:val="005401AD"/>
    <w:rsid w:val="00541ED7"/>
    <w:rsid w:val="005511D8"/>
    <w:rsid w:val="005515FB"/>
    <w:rsid w:val="0056505A"/>
    <w:rsid w:val="00565B4F"/>
    <w:rsid w:val="00570596"/>
    <w:rsid w:val="0057095D"/>
    <w:rsid w:val="005722D1"/>
    <w:rsid w:val="00573682"/>
    <w:rsid w:val="00573CE6"/>
    <w:rsid w:val="00577A04"/>
    <w:rsid w:val="005824DD"/>
    <w:rsid w:val="005829DE"/>
    <w:rsid w:val="00584938"/>
    <w:rsid w:val="005935ED"/>
    <w:rsid w:val="005A39D9"/>
    <w:rsid w:val="005A5298"/>
    <w:rsid w:val="005A7E59"/>
    <w:rsid w:val="005B287E"/>
    <w:rsid w:val="005B3425"/>
    <w:rsid w:val="005C1994"/>
    <w:rsid w:val="005C2205"/>
    <w:rsid w:val="005C411F"/>
    <w:rsid w:val="005D0843"/>
    <w:rsid w:val="005D1F7A"/>
    <w:rsid w:val="005E631F"/>
    <w:rsid w:val="005F1957"/>
    <w:rsid w:val="00600443"/>
    <w:rsid w:val="00624681"/>
    <w:rsid w:val="006329BE"/>
    <w:rsid w:val="00633242"/>
    <w:rsid w:val="0063620F"/>
    <w:rsid w:val="00645D40"/>
    <w:rsid w:val="00652863"/>
    <w:rsid w:val="006559F1"/>
    <w:rsid w:val="00663D0B"/>
    <w:rsid w:val="00682FF2"/>
    <w:rsid w:val="00683A42"/>
    <w:rsid w:val="006902CC"/>
    <w:rsid w:val="006916BD"/>
    <w:rsid w:val="006943AF"/>
    <w:rsid w:val="00695ACD"/>
    <w:rsid w:val="00696222"/>
    <w:rsid w:val="006B6257"/>
    <w:rsid w:val="006B6489"/>
    <w:rsid w:val="006C328A"/>
    <w:rsid w:val="006C5CB5"/>
    <w:rsid w:val="006D0132"/>
    <w:rsid w:val="006D0CB8"/>
    <w:rsid w:val="006D254F"/>
    <w:rsid w:val="006D3E43"/>
    <w:rsid w:val="006D6180"/>
    <w:rsid w:val="006F1503"/>
    <w:rsid w:val="00706E87"/>
    <w:rsid w:val="0071476C"/>
    <w:rsid w:val="00720A0C"/>
    <w:rsid w:val="00720C11"/>
    <w:rsid w:val="00721D54"/>
    <w:rsid w:val="00731BBD"/>
    <w:rsid w:val="007333B3"/>
    <w:rsid w:val="0073472E"/>
    <w:rsid w:val="007578CE"/>
    <w:rsid w:val="00765858"/>
    <w:rsid w:val="00771639"/>
    <w:rsid w:val="00774A07"/>
    <w:rsid w:val="00774FC9"/>
    <w:rsid w:val="00781731"/>
    <w:rsid w:val="0079323E"/>
    <w:rsid w:val="00793C15"/>
    <w:rsid w:val="0079501C"/>
    <w:rsid w:val="0079539F"/>
    <w:rsid w:val="007962AC"/>
    <w:rsid w:val="00796F0E"/>
    <w:rsid w:val="00797D45"/>
    <w:rsid w:val="007A6271"/>
    <w:rsid w:val="007B19C5"/>
    <w:rsid w:val="007B69FA"/>
    <w:rsid w:val="007B7BD0"/>
    <w:rsid w:val="007C7F60"/>
    <w:rsid w:val="007D0764"/>
    <w:rsid w:val="007E60D1"/>
    <w:rsid w:val="007F3430"/>
    <w:rsid w:val="00806218"/>
    <w:rsid w:val="008075A7"/>
    <w:rsid w:val="00812029"/>
    <w:rsid w:val="00813D1C"/>
    <w:rsid w:val="008147A6"/>
    <w:rsid w:val="00815123"/>
    <w:rsid w:val="00815925"/>
    <w:rsid w:val="00816883"/>
    <w:rsid w:val="008219EB"/>
    <w:rsid w:val="008312D7"/>
    <w:rsid w:val="0083294B"/>
    <w:rsid w:val="0083590B"/>
    <w:rsid w:val="00836F35"/>
    <w:rsid w:val="008477A9"/>
    <w:rsid w:val="00851731"/>
    <w:rsid w:val="00860B91"/>
    <w:rsid w:val="00860D4C"/>
    <w:rsid w:val="00861224"/>
    <w:rsid w:val="00866821"/>
    <w:rsid w:val="008768DB"/>
    <w:rsid w:val="00892A19"/>
    <w:rsid w:val="008A045E"/>
    <w:rsid w:val="008A2C66"/>
    <w:rsid w:val="008A2CDA"/>
    <w:rsid w:val="008B0060"/>
    <w:rsid w:val="008B08AE"/>
    <w:rsid w:val="008B3499"/>
    <w:rsid w:val="008B5ADB"/>
    <w:rsid w:val="008C399D"/>
    <w:rsid w:val="008E41CE"/>
    <w:rsid w:val="008F1B36"/>
    <w:rsid w:val="008F2923"/>
    <w:rsid w:val="008F6FE9"/>
    <w:rsid w:val="009043D4"/>
    <w:rsid w:val="00910E60"/>
    <w:rsid w:val="0091174A"/>
    <w:rsid w:val="0091578F"/>
    <w:rsid w:val="00917681"/>
    <w:rsid w:val="0092205F"/>
    <w:rsid w:val="0092762B"/>
    <w:rsid w:val="00935A35"/>
    <w:rsid w:val="0094033C"/>
    <w:rsid w:val="00943E15"/>
    <w:rsid w:val="00951128"/>
    <w:rsid w:val="00964B6B"/>
    <w:rsid w:val="00965D51"/>
    <w:rsid w:val="00977299"/>
    <w:rsid w:val="009854BC"/>
    <w:rsid w:val="00993087"/>
    <w:rsid w:val="00994F29"/>
    <w:rsid w:val="009B6916"/>
    <w:rsid w:val="009C1536"/>
    <w:rsid w:val="009D0697"/>
    <w:rsid w:val="009D1BE5"/>
    <w:rsid w:val="009F0261"/>
    <w:rsid w:val="009F1DF0"/>
    <w:rsid w:val="00A02DFF"/>
    <w:rsid w:val="00A0409E"/>
    <w:rsid w:val="00A06D29"/>
    <w:rsid w:val="00A21ADE"/>
    <w:rsid w:val="00A22A4A"/>
    <w:rsid w:val="00A24C93"/>
    <w:rsid w:val="00A350EF"/>
    <w:rsid w:val="00A37684"/>
    <w:rsid w:val="00A3797A"/>
    <w:rsid w:val="00A41D9E"/>
    <w:rsid w:val="00A53E57"/>
    <w:rsid w:val="00A57FD6"/>
    <w:rsid w:val="00A606B6"/>
    <w:rsid w:val="00A60863"/>
    <w:rsid w:val="00A677A6"/>
    <w:rsid w:val="00A74D7B"/>
    <w:rsid w:val="00A75E5C"/>
    <w:rsid w:val="00A76CBE"/>
    <w:rsid w:val="00A77013"/>
    <w:rsid w:val="00A8397B"/>
    <w:rsid w:val="00A845FD"/>
    <w:rsid w:val="00A84D70"/>
    <w:rsid w:val="00A9205C"/>
    <w:rsid w:val="00A926D7"/>
    <w:rsid w:val="00A92DA9"/>
    <w:rsid w:val="00AA1E40"/>
    <w:rsid w:val="00AA210F"/>
    <w:rsid w:val="00AA5D5D"/>
    <w:rsid w:val="00AB3D1D"/>
    <w:rsid w:val="00AB4BBB"/>
    <w:rsid w:val="00AC7343"/>
    <w:rsid w:val="00AD30A3"/>
    <w:rsid w:val="00AD3BCC"/>
    <w:rsid w:val="00AD7C12"/>
    <w:rsid w:val="00AE3230"/>
    <w:rsid w:val="00AE534B"/>
    <w:rsid w:val="00AF02A9"/>
    <w:rsid w:val="00AF3BC9"/>
    <w:rsid w:val="00B1085D"/>
    <w:rsid w:val="00B143A0"/>
    <w:rsid w:val="00B2513A"/>
    <w:rsid w:val="00B3254A"/>
    <w:rsid w:val="00B356EC"/>
    <w:rsid w:val="00B36554"/>
    <w:rsid w:val="00B41D2B"/>
    <w:rsid w:val="00B41E55"/>
    <w:rsid w:val="00B44872"/>
    <w:rsid w:val="00B5768E"/>
    <w:rsid w:val="00B62392"/>
    <w:rsid w:val="00B82034"/>
    <w:rsid w:val="00B86A56"/>
    <w:rsid w:val="00B92E55"/>
    <w:rsid w:val="00B953A9"/>
    <w:rsid w:val="00BA49E3"/>
    <w:rsid w:val="00BA5C2D"/>
    <w:rsid w:val="00BA64FA"/>
    <w:rsid w:val="00BB6FEB"/>
    <w:rsid w:val="00BD3F29"/>
    <w:rsid w:val="00BE21AF"/>
    <w:rsid w:val="00BE499F"/>
    <w:rsid w:val="00BF486A"/>
    <w:rsid w:val="00C0235D"/>
    <w:rsid w:val="00C037F3"/>
    <w:rsid w:val="00C13AA7"/>
    <w:rsid w:val="00C27346"/>
    <w:rsid w:val="00C32383"/>
    <w:rsid w:val="00C403E9"/>
    <w:rsid w:val="00C415DA"/>
    <w:rsid w:val="00C444D2"/>
    <w:rsid w:val="00C4514D"/>
    <w:rsid w:val="00C52BE8"/>
    <w:rsid w:val="00C56EA7"/>
    <w:rsid w:val="00C608FD"/>
    <w:rsid w:val="00C665CF"/>
    <w:rsid w:val="00C707E7"/>
    <w:rsid w:val="00C80259"/>
    <w:rsid w:val="00C85008"/>
    <w:rsid w:val="00C87072"/>
    <w:rsid w:val="00C919CB"/>
    <w:rsid w:val="00C91C66"/>
    <w:rsid w:val="00C933D9"/>
    <w:rsid w:val="00C94723"/>
    <w:rsid w:val="00C95EBB"/>
    <w:rsid w:val="00CA117B"/>
    <w:rsid w:val="00CA1B4C"/>
    <w:rsid w:val="00CA6C6C"/>
    <w:rsid w:val="00CB633A"/>
    <w:rsid w:val="00CB66FA"/>
    <w:rsid w:val="00CC2108"/>
    <w:rsid w:val="00CD70D6"/>
    <w:rsid w:val="00CE33F2"/>
    <w:rsid w:val="00CF1C6A"/>
    <w:rsid w:val="00CF3E85"/>
    <w:rsid w:val="00CF3F2E"/>
    <w:rsid w:val="00D01D51"/>
    <w:rsid w:val="00D01EC0"/>
    <w:rsid w:val="00D05892"/>
    <w:rsid w:val="00D07DF4"/>
    <w:rsid w:val="00D203E2"/>
    <w:rsid w:val="00D2753A"/>
    <w:rsid w:val="00D30BA9"/>
    <w:rsid w:val="00D34B8B"/>
    <w:rsid w:val="00D361C4"/>
    <w:rsid w:val="00D46578"/>
    <w:rsid w:val="00D53C1D"/>
    <w:rsid w:val="00D552A9"/>
    <w:rsid w:val="00D604BD"/>
    <w:rsid w:val="00D6550F"/>
    <w:rsid w:val="00D7055B"/>
    <w:rsid w:val="00D73677"/>
    <w:rsid w:val="00D82160"/>
    <w:rsid w:val="00D92168"/>
    <w:rsid w:val="00D92C28"/>
    <w:rsid w:val="00D9477F"/>
    <w:rsid w:val="00D94EA3"/>
    <w:rsid w:val="00DA67D1"/>
    <w:rsid w:val="00DA6AFB"/>
    <w:rsid w:val="00DC0548"/>
    <w:rsid w:val="00DC5192"/>
    <w:rsid w:val="00DD1BFE"/>
    <w:rsid w:val="00DE2030"/>
    <w:rsid w:val="00DF3003"/>
    <w:rsid w:val="00DF582C"/>
    <w:rsid w:val="00E00571"/>
    <w:rsid w:val="00E007D0"/>
    <w:rsid w:val="00E030E4"/>
    <w:rsid w:val="00E069E0"/>
    <w:rsid w:val="00E1204C"/>
    <w:rsid w:val="00E14C85"/>
    <w:rsid w:val="00E35449"/>
    <w:rsid w:val="00E3768F"/>
    <w:rsid w:val="00E46117"/>
    <w:rsid w:val="00E50127"/>
    <w:rsid w:val="00E6151D"/>
    <w:rsid w:val="00E66912"/>
    <w:rsid w:val="00E6699D"/>
    <w:rsid w:val="00E66D88"/>
    <w:rsid w:val="00E67D19"/>
    <w:rsid w:val="00E83168"/>
    <w:rsid w:val="00E83587"/>
    <w:rsid w:val="00E861B3"/>
    <w:rsid w:val="00E91C58"/>
    <w:rsid w:val="00E94B0F"/>
    <w:rsid w:val="00EA0D13"/>
    <w:rsid w:val="00EA185E"/>
    <w:rsid w:val="00EA19C7"/>
    <w:rsid w:val="00EA5FDB"/>
    <w:rsid w:val="00EB27A5"/>
    <w:rsid w:val="00EB5FCE"/>
    <w:rsid w:val="00EC295A"/>
    <w:rsid w:val="00ED5B75"/>
    <w:rsid w:val="00EE03B0"/>
    <w:rsid w:val="00EE57C1"/>
    <w:rsid w:val="00EE7661"/>
    <w:rsid w:val="00EF5732"/>
    <w:rsid w:val="00F07C91"/>
    <w:rsid w:val="00F1097C"/>
    <w:rsid w:val="00F10F6F"/>
    <w:rsid w:val="00F13CCB"/>
    <w:rsid w:val="00F21C59"/>
    <w:rsid w:val="00F223A6"/>
    <w:rsid w:val="00F27A5D"/>
    <w:rsid w:val="00F43956"/>
    <w:rsid w:val="00F46E29"/>
    <w:rsid w:val="00F46EC3"/>
    <w:rsid w:val="00F629CF"/>
    <w:rsid w:val="00F633FE"/>
    <w:rsid w:val="00F66069"/>
    <w:rsid w:val="00F66E06"/>
    <w:rsid w:val="00F7090D"/>
    <w:rsid w:val="00F91666"/>
    <w:rsid w:val="00F93F07"/>
    <w:rsid w:val="00F94247"/>
    <w:rsid w:val="00F95096"/>
    <w:rsid w:val="00FB2715"/>
    <w:rsid w:val="00FC0C08"/>
    <w:rsid w:val="00FC2153"/>
    <w:rsid w:val="00FC36F5"/>
    <w:rsid w:val="00FC50F3"/>
    <w:rsid w:val="00FE00E8"/>
    <w:rsid w:val="00FE1304"/>
    <w:rsid w:val="00FE27B0"/>
    <w:rsid w:val="00FE54D9"/>
    <w:rsid w:val="00FE7788"/>
    <w:rsid w:val="00FF06DE"/>
    <w:rsid w:val="00FF6C66"/>
    <w:rsid w:val="00FF6E92"/>
    <w:rsid w:val="00FF7955"/>
    <w:rsid w:val="02E42D0A"/>
    <w:rsid w:val="042F1E0A"/>
    <w:rsid w:val="06833ED6"/>
    <w:rsid w:val="09444A57"/>
    <w:rsid w:val="094F6311"/>
    <w:rsid w:val="120D33B5"/>
    <w:rsid w:val="157A3ACB"/>
    <w:rsid w:val="16291F74"/>
    <w:rsid w:val="16AE4242"/>
    <w:rsid w:val="172C2037"/>
    <w:rsid w:val="19AC4A07"/>
    <w:rsid w:val="1B1026CD"/>
    <w:rsid w:val="1F0B766F"/>
    <w:rsid w:val="1F5B400E"/>
    <w:rsid w:val="21414A70"/>
    <w:rsid w:val="233616ED"/>
    <w:rsid w:val="248B5DB9"/>
    <w:rsid w:val="26D216BE"/>
    <w:rsid w:val="2A3C5502"/>
    <w:rsid w:val="2B264B38"/>
    <w:rsid w:val="2B536D13"/>
    <w:rsid w:val="2B622A0F"/>
    <w:rsid w:val="2C952B76"/>
    <w:rsid w:val="2F1E31E6"/>
    <w:rsid w:val="310251BD"/>
    <w:rsid w:val="354A239E"/>
    <w:rsid w:val="35527ED3"/>
    <w:rsid w:val="380D2BA9"/>
    <w:rsid w:val="398F227D"/>
    <w:rsid w:val="3A5D76FD"/>
    <w:rsid w:val="3CBC3808"/>
    <w:rsid w:val="4098774C"/>
    <w:rsid w:val="419F3D20"/>
    <w:rsid w:val="451671DC"/>
    <w:rsid w:val="45797206"/>
    <w:rsid w:val="46312AF1"/>
    <w:rsid w:val="4D0A5AD2"/>
    <w:rsid w:val="4FF17B75"/>
    <w:rsid w:val="50B8357C"/>
    <w:rsid w:val="519A56B9"/>
    <w:rsid w:val="51C35ECC"/>
    <w:rsid w:val="5370700D"/>
    <w:rsid w:val="54307AF9"/>
    <w:rsid w:val="55402023"/>
    <w:rsid w:val="586F028E"/>
    <w:rsid w:val="59537E97"/>
    <w:rsid w:val="59F53BC8"/>
    <w:rsid w:val="5C370C72"/>
    <w:rsid w:val="5E461928"/>
    <w:rsid w:val="5E574985"/>
    <w:rsid w:val="5F30446F"/>
    <w:rsid w:val="5F7612E4"/>
    <w:rsid w:val="5FEA7660"/>
    <w:rsid w:val="6513327D"/>
    <w:rsid w:val="68DD2634"/>
    <w:rsid w:val="6E4D5D51"/>
    <w:rsid w:val="6F393121"/>
    <w:rsid w:val="6F5F38D8"/>
    <w:rsid w:val="70ED1637"/>
    <w:rsid w:val="72750C05"/>
    <w:rsid w:val="72E06339"/>
    <w:rsid w:val="72E91342"/>
    <w:rsid w:val="745508EA"/>
    <w:rsid w:val="755E7F7A"/>
    <w:rsid w:val="76211639"/>
    <w:rsid w:val="786008C4"/>
    <w:rsid w:val="79BC3779"/>
    <w:rsid w:val="7A031FC3"/>
    <w:rsid w:val="7CF338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semiHidden/>
    <w:qFormat/>
    <w:locked/>
    <w:uiPriority w:val="99"/>
    <w:rPr>
      <w:rFonts w:cs="Times New Roman"/>
      <w:sz w:val="18"/>
      <w:szCs w:val="18"/>
    </w:rPr>
  </w:style>
  <w:style w:type="character" w:customStyle="1" w:styleId="15">
    <w:name w:val="页脚 Char"/>
    <w:basedOn w:val="11"/>
    <w:link w:val="5"/>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
    <w:name w:val="文档结构图 Char"/>
    <w:basedOn w:val="11"/>
    <w:link w:val="2"/>
    <w:semiHidden/>
    <w:qFormat/>
    <w:uiPriority w:val="99"/>
    <w:rPr>
      <w:rFonts w:ascii="宋体"/>
      <w:kern w:val="2"/>
      <w:sz w:val="18"/>
      <w:szCs w:val="18"/>
    </w:rPr>
  </w:style>
  <w:style w:type="character" w:customStyle="1" w:styleId="18">
    <w:name w:val="批注文字 Char"/>
    <w:basedOn w:val="11"/>
    <w:link w:val="3"/>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character" w:customStyle="1" w:styleId="20">
    <w:name w:val="批注框文本 Char"/>
    <w:basedOn w:val="11"/>
    <w:link w:val="4"/>
    <w:semiHidden/>
    <w:qFormat/>
    <w:uiPriority w:val="99"/>
    <w:rPr>
      <w:kern w:val="2"/>
      <w:sz w:val="18"/>
      <w:szCs w:val="18"/>
    </w:rPr>
  </w:style>
  <w:style w:type="paragraph" w:customStyle="1" w:styleId="21">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25329-127E-4553-B2A9-509599ED840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588</Words>
  <Characters>3352</Characters>
  <Lines>27</Lines>
  <Paragraphs>7</Paragraphs>
  <TotalTime>2</TotalTime>
  <ScaleCrop>false</ScaleCrop>
  <LinksUpToDate>false</LinksUpToDate>
  <CharactersWithSpaces>3933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2019-06-28T11:27:00Z</dcterms:created>
  <dc:creator>Sky123.Org</dc:creator>
  <cp:lastModifiedBy>李梦群</cp:lastModifiedBy>
  <cp:lastPrinted>2019-06-18T03:04:00Z</cp:lastPrinted>
  <dcterms:modified xsi:type="dcterms:W3CDTF">2021-07-12T07:28:43Z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2052-11.1.0.10314</vt:lpwstr>
  </property>
</Properties>
</file>