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71F14">
      <w:pPr>
        <w:spacing w:line="300" w:lineRule="exact"/>
        <w:jc w:val="left"/>
        <w:rPr>
          <w:rFonts w:hint="eastAsia" w:ascii="仿宋_GB2312" w:hAnsi="宋体" w:eastAsia="仿宋_GB2312" w:cs="Times New Roman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Times New Roman"/>
          <w:kern w:val="0"/>
          <w:sz w:val="24"/>
          <w:lang w:val="en-US" w:eastAsia="zh-CN"/>
        </w:rPr>
        <w:t>附件3</w:t>
      </w:r>
    </w:p>
    <w:p w14:paraId="15A0A163">
      <w:pPr>
        <w:spacing w:line="300" w:lineRule="exact"/>
        <w:jc w:val="left"/>
        <w:rPr>
          <w:rFonts w:hint="default" w:ascii="仿宋_GB2312" w:hAnsi="宋体" w:eastAsia="仿宋_GB2312" w:cs="Times New Roman"/>
          <w:kern w:val="0"/>
          <w:sz w:val="24"/>
          <w:lang w:val="en-US" w:eastAsia="zh-CN"/>
        </w:rPr>
      </w:pPr>
    </w:p>
    <w:p w14:paraId="7F85E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6"/>
        <w:jc w:val="center"/>
        <w:textAlignment w:val="auto"/>
        <w:rPr>
          <w:rFonts w:hint="eastAsia" w:eastAsia="黑体"/>
          <w:spacing w:val="0"/>
          <w:sz w:val="36"/>
        </w:rPr>
      </w:pPr>
      <w:r>
        <w:rPr>
          <w:rFonts w:hint="eastAsia" w:eastAsia="黑体"/>
          <w:spacing w:val="0"/>
          <w:sz w:val="36"/>
          <w:lang w:val="en-US" w:eastAsia="zh-CN"/>
        </w:rPr>
        <w:t>安徽工程大学</w:t>
      </w:r>
      <w:r>
        <w:rPr>
          <w:rFonts w:hint="eastAsia" w:eastAsia="黑体"/>
          <w:spacing w:val="0"/>
          <w:sz w:val="36"/>
          <w:lang w:eastAsia="zh-CN"/>
        </w:rPr>
        <w:t>“</w:t>
      </w:r>
      <w:r>
        <w:rPr>
          <w:rFonts w:hint="eastAsia" w:eastAsia="黑体"/>
          <w:spacing w:val="0"/>
          <w:sz w:val="36"/>
          <w:lang w:val="en-US" w:eastAsia="zh-CN"/>
        </w:rPr>
        <w:t>大学生讲思政课</w:t>
      </w:r>
      <w:r>
        <w:rPr>
          <w:rFonts w:hint="eastAsia" w:eastAsia="黑体"/>
          <w:spacing w:val="0"/>
          <w:sz w:val="36"/>
          <w:lang w:eastAsia="zh-CN"/>
        </w:rPr>
        <w:t>”</w:t>
      </w:r>
      <w:r>
        <w:rPr>
          <w:rFonts w:hint="eastAsia" w:eastAsia="黑体"/>
          <w:spacing w:val="0"/>
          <w:sz w:val="36"/>
          <w:lang w:val="en-US" w:eastAsia="zh-CN"/>
        </w:rPr>
        <w:t>比赛</w:t>
      </w:r>
      <w:r>
        <w:rPr>
          <w:rFonts w:hint="eastAsia" w:eastAsia="黑体"/>
          <w:spacing w:val="0"/>
          <w:sz w:val="36"/>
        </w:rPr>
        <w:t>评分标准</w:t>
      </w:r>
    </w:p>
    <w:p w14:paraId="7F022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6"/>
        <w:jc w:val="center"/>
        <w:textAlignment w:val="auto"/>
        <w:rPr>
          <w:rFonts w:hint="eastAsia" w:eastAsia="黑体"/>
          <w:spacing w:val="0"/>
          <w:sz w:val="36"/>
        </w:rPr>
      </w:pPr>
      <w:bookmarkStart w:id="0" w:name="_GoBack"/>
      <w:bookmarkEnd w:id="0"/>
    </w:p>
    <w:tbl>
      <w:tblPr>
        <w:tblStyle w:val="2"/>
        <w:tblW w:w="8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27"/>
        <w:gridCol w:w="5464"/>
        <w:gridCol w:w="1746"/>
      </w:tblGrid>
      <w:tr w14:paraId="3885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46" w:type="dxa"/>
            <w:noWrap w:val="0"/>
            <w:vAlign w:val="center"/>
          </w:tcPr>
          <w:p w14:paraId="0D8B7FC1">
            <w:pPr>
              <w:spacing w:line="300" w:lineRule="exact"/>
              <w:jc w:val="center"/>
              <w:rPr>
                <w:rFonts w:ascii="黑体" w:eastAsia="黑体"/>
                <w:kern w:val="0"/>
                <w:sz w:val="24"/>
              </w:rPr>
            </w:pPr>
          </w:p>
        </w:tc>
        <w:tc>
          <w:tcPr>
            <w:tcW w:w="827" w:type="dxa"/>
            <w:noWrap w:val="0"/>
            <w:vAlign w:val="center"/>
          </w:tcPr>
          <w:p w14:paraId="76BD1B84">
            <w:pPr>
              <w:spacing w:line="300" w:lineRule="exac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项目</w:t>
            </w:r>
          </w:p>
        </w:tc>
        <w:tc>
          <w:tcPr>
            <w:tcW w:w="5464" w:type="dxa"/>
            <w:noWrap w:val="0"/>
            <w:vAlign w:val="center"/>
          </w:tcPr>
          <w:p w14:paraId="791439FA">
            <w:pPr>
              <w:spacing w:line="300" w:lineRule="exac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评测要求</w:t>
            </w:r>
          </w:p>
        </w:tc>
        <w:tc>
          <w:tcPr>
            <w:tcW w:w="1746" w:type="dxa"/>
            <w:noWrap w:val="0"/>
            <w:vAlign w:val="center"/>
          </w:tcPr>
          <w:p w14:paraId="4616C143">
            <w:pPr>
              <w:spacing w:line="300" w:lineRule="exac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分值</w:t>
            </w:r>
          </w:p>
        </w:tc>
      </w:tr>
      <w:tr w14:paraId="3907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exact"/>
        </w:trPr>
        <w:tc>
          <w:tcPr>
            <w:tcW w:w="846" w:type="dxa"/>
            <w:vMerge w:val="restart"/>
            <w:noWrap w:val="0"/>
            <w:vAlign w:val="center"/>
          </w:tcPr>
          <w:p w14:paraId="160886D4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课堂</w:t>
            </w:r>
          </w:p>
          <w:p w14:paraId="4D9C153F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</w:t>
            </w:r>
          </w:p>
          <w:p w14:paraId="3A9343A3">
            <w:pPr>
              <w:spacing w:line="300" w:lineRule="exact"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100分</w:t>
            </w:r>
          </w:p>
        </w:tc>
        <w:tc>
          <w:tcPr>
            <w:tcW w:w="827" w:type="dxa"/>
            <w:noWrap w:val="0"/>
            <w:vAlign w:val="center"/>
          </w:tcPr>
          <w:p w14:paraId="133D1B2B">
            <w:pPr>
              <w:spacing w:line="300" w:lineRule="exact"/>
              <w:jc w:val="center"/>
              <w:rPr>
                <w:rFonts w:hint="default" w:ascii="仿宋_GB2312" w:hAnsi="宋体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政治要求</w:t>
            </w:r>
          </w:p>
        </w:tc>
        <w:tc>
          <w:tcPr>
            <w:tcW w:w="5464" w:type="dxa"/>
            <w:noWrap w:val="0"/>
            <w:vAlign w:val="center"/>
          </w:tcPr>
          <w:p w14:paraId="3A8A2A90">
            <w:pPr>
              <w:spacing w:line="300" w:lineRule="exact"/>
              <w:jc w:val="left"/>
              <w:rPr>
                <w:rFonts w:hint="eastAsia" w:ascii="仿宋_GB2312" w:hAnsi="宋体" w:eastAsia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lang w:val="en-US" w:eastAsia="zh-CN"/>
              </w:rPr>
              <w:t>教学设计应符合政治纪律，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</w:rPr>
              <w:t>始终在政治立场、政治方向、政治原则、政治道路上同以习近平同志为核心的党中央保持高度一致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1746" w:type="dxa"/>
            <w:noWrap w:val="0"/>
            <w:vAlign w:val="center"/>
          </w:tcPr>
          <w:p w14:paraId="2ACC6AC1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10分</w:t>
            </w:r>
          </w:p>
        </w:tc>
      </w:tr>
      <w:tr w14:paraId="6E9E9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exact"/>
        </w:trPr>
        <w:tc>
          <w:tcPr>
            <w:tcW w:w="846" w:type="dxa"/>
            <w:vMerge w:val="continue"/>
            <w:noWrap w:val="0"/>
            <w:vAlign w:val="center"/>
          </w:tcPr>
          <w:p w14:paraId="7934CEE8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27" w:type="dxa"/>
            <w:noWrap w:val="0"/>
            <w:vAlign w:val="center"/>
          </w:tcPr>
          <w:p w14:paraId="5D8FC049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</w:t>
            </w:r>
          </w:p>
          <w:p w14:paraId="5C78D961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内容</w:t>
            </w:r>
          </w:p>
        </w:tc>
        <w:tc>
          <w:tcPr>
            <w:tcW w:w="5464" w:type="dxa"/>
            <w:noWrap w:val="0"/>
            <w:vAlign w:val="center"/>
          </w:tcPr>
          <w:p w14:paraId="2082984A">
            <w:pPr>
              <w:spacing w:line="300" w:lineRule="exact"/>
              <w:jc w:val="left"/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理论联系实际，符合学生的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特点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重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难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点突出，条理清楚，内容承前启后，循序渐进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注重理论性和价值型，内容充实，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能够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为教学目标服务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反映或联系新思想、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新理论、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新成果。</w:t>
            </w:r>
          </w:p>
        </w:tc>
        <w:tc>
          <w:tcPr>
            <w:tcW w:w="1746" w:type="dxa"/>
            <w:noWrap w:val="0"/>
            <w:vAlign w:val="center"/>
          </w:tcPr>
          <w:p w14:paraId="41139107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分</w:t>
            </w:r>
          </w:p>
        </w:tc>
      </w:tr>
      <w:tr w14:paraId="480AF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846" w:type="dxa"/>
            <w:vMerge w:val="continue"/>
            <w:noWrap w:val="0"/>
            <w:vAlign w:val="center"/>
          </w:tcPr>
          <w:p w14:paraId="7576A889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27" w:type="dxa"/>
            <w:noWrap w:val="0"/>
            <w:vAlign w:val="center"/>
          </w:tcPr>
          <w:p w14:paraId="11467532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</w:t>
            </w:r>
          </w:p>
          <w:p w14:paraId="6F03C823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组织</w:t>
            </w:r>
          </w:p>
        </w:tc>
        <w:tc>
          <w:tcPr>
            <w:tcW w:w="5464" w:type="dxa"/>
            <w:noWrap w:val="0"/>
            <w:vAlign w:val="center"/>
          </w:tcPr>
          <w:p w14:paraId="42A8CB66">
            <w:pPr>
              <w:spacing w:line="300" w:lineRule="exact"/>
              <w:jc w:val="left"/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教学过程安排合理，方法运用灵活、恰当，教学设计方案体现完整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启发式教学，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能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够调动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学生学习积极性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主动性、创造性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教学时间安排合理，课堂应变能力强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1746" w:type="dxa"/>
            <w:noWrap w:val="0"/>
            <w:vAlign w:val="center"/>
          </w:tcPr>
          <w:p w14:paraId="09BE5AE1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30分</w:t>
            </w:r>
          </w:p>
        </w:tc>
      </w:tr>
      <w:tr w14:paraId="04C8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846" w:type="dxa"/>
            <w:vMerge w:val="continue"/>
            <w:noWrap w:val="0"/>
            <w:vAlign w:val="center"/>
          </w:tcPr>
          <w:p w14:paraId="11EE6AA1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27" w:type="dxa"/>
            <w:noWrap w:val="0"/>
            <w:vAlign w:val="center"/>
          </w:tcPr>
          <w:p w14:paraId="6B38B281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语言</w:t>
            </w:r>
          </w:p>
          <w:p w14:paraId="5DE387B5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教态</w:t>
            </w:r>
          </w:p>
        </w:tc>
        <w:tc>
          <w:tcPr>
            <w:tcW w:w="5464" w:type="dxa"/>
            <w:noWrap w:val="0"/>
            <w:vAlign w:val="center"/>
          </w:tcPr>
          <w:p w14:paraId="16B146D2">
            <w:pPr>
              <w:spacing w:line="300" w:lineRule="exact"/>
              <w:jc w:val="left"/>
              <w:rPr>
                <w:rFonts w:hint="eastAsia" w:ascii="仿宋_GB2312" w:hAnsi="宋体" w:eastAsia="仿宋_GB2312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普通话讲课，语言清晰、流畅、准确、生动，语速节奏恰当，感染力强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肢体语言运用合理、恰当，教态自然大方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教态仪表自然得体，精神饱满，亲和力强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1746" w:type="dxa"/>
            <w:noWrap w:val="0"/>
            <w:vAlign w:val="center"/>
          </w:tcPr>
          <w:p w14:paraId="1BCEB2B6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0分</w:t>
            </w:r>
          </w:p>
        </w:tc>
      </w:tr>
      <w:tr w14:paraId="7C47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exact"/>
        </w:trPr>
        <w:tc>
          <w:tcPr>
            <w:tcW w:w="846" w:type="dxa"/>
            <w:vMerge w:val="continue"/>
            <w:noWrap w:val="0"/>
            <w:vAlign w:val="center"/>
          </w:tcPr>
          <w:p w14:paraId="1D03D068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27" w:type="dxa"/>
            <w:noWrap w:val="0"/>
            <w:vAlign w:val="center"/>
          </w:tcPr>
          <w:p w14:paraId="27B6EBA1">
            <w:pPr>
              <w:spacing w:line="300" w:lineRule="exact"/>
              <w:jc w:val="center"/>
              <w:rPr>
                <w:rFonts w:hint="eastAsia" w:ascii="仿宋_GB2312" w:hAnsi="宋体" w:eastAsia="仿宋_GB2312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课件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设计</w:t>
            </w:r>
          </w:p>
        </w:tc>
        <w:tc>
          <w:tcPr>
            <w:tcW w:w="5464" w:type="dxa"/>
            <w:noWrap w:val="0"/>
            <w:vAlign w:val="center"/>
          </w:tcPr>
          <w:p w14:paraId="768E6671">
            <w:pPr>
              <w:spacing w:line="300" w:lineRule="exact"/>
              <w:jc w:val="left"/>
              <w:rPr>
                <w:rFonts w:hint="eastAsia" w:ascii="仿宋_GB2312" w:hAnsi="宋体" w:eastAsia="仿宋_GB2312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 w:bidi="ar-SA"/>
              </w:rPr>
              <w:t>多媒体课件制作质量精良，各种教学资源（包括文字、动画）结合应用切题，播放流畅，比例协调。</w:t>
            </w:r>
          </w:p>
        </w:tc>
        <w:tc>
          <w:tcPr>
            <w:tcW w:w="1746" w:type="dxa"/>
            <w:noWrap w:val="0"/>
            <w:vAlign w:val="center"/>
          </w:tcPr>
          <w:p w14:paraId="0FA34BDC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10分</w:t>
            </w:r>
          </w:p>
        </w:tc>
      </w:tr>
    </w:tbl>
    <w:p w14:paraId="78E2987C">
      <w:pPr>
        <w:pStyle w:val="4"/>
        <w:tabs>
          <w:tab w:val="center" w:pos="4153"/>
          <w:tab w:val="left" w:pos="7245"/>
        </w:tabs>
        <w:snapToGrid w:val="0"/>
        <w:rPr>
          <w:rFonts w:hint="eastAsia" w:ascii="仿宋_GB2312" w:hAnsi="宋体" w:eastAsia="仿宋_GB2312"/>
          <w:kern w:val="0"/>
          <w:sz w:val="24"/>
          <w:szCs w:val="20"/>
        </w:rPr>
      </w:pPr>
    </w:p>
    <w:p w14:paraId="1D1FB9B7"/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1Y2EzZjczNjQ3MTIwMWJmZGRkOWQzZGJhZTRmNTQifQ=="/>
  </w:docVars>
  <w:rsids>
    <w:rsidRoot w:val="00000000"/>
    <w:rsid w:val="07C944A8"/>
    <w:rsid w:val="0B63364F"/>
    <w:rsid w:val="2B421AF2"/>
    <w:rsid w:val="33D45F6B"/>
    <w:rsid w:val="4937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400</Characters>
  <Lines>0</Lines>
  <Paragraphs>0</Paragraphs>
  <TotalTime>0</TotalTime>
  <ScaleCrop>false</ScaleCrop>
  <LinksUpToDate>false</LinksUpToDate>
  <CharactersWithSpaces>400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2021-11-23T07:31:00Z</dcterms:created>
  <dc:creator>HP</dc:creator>
  <cp:lastModifiedBy>夏夏</cp:lastModifiedBy>
  <cp:lastPrinted>2026-09-04T03:48:08Z</cp:lastPrinted>
  <dcterms:modified xsi:type="dcterms:W3CDTF">2026-09-04T03:48:37Z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95A882CC8C5F487581A0B314A7C167D6</vt:lpwstr>
  </property>
  <property fmtid="{D5CDD505-2E9C-101B-9397-08002B2CF9AE}" pid="4" name="KSOTemplateDocerSaveRecord">
    <vt:lpwstr>eyJoZGlkIjoiM2IxY2Q1ZjQ2NWM4N2Q4ZjQ2NTE1MjI0YzZhNGI2ODEiLCJ1c2VySWQiOiIzNzEwMDExNTQifQ==</vt:lpwstr>
  </property>
</Properties>
</file>