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1C" w:rsidRPr="0087511C" w:rsidRDefault="0087511C" w:rsidP="0087511C">
      <w:pPr>
        <w:spacing w:line="360" w:lineRule="auto"/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87511C">
        <w:rPr>
          <w:rFonts w:hint="eastAsia"/>
          <w:b/>
          <w:sz w:val="28"/>
          <w:szCs w:val="28"/>
        </w:rPr>
        <w:t>查阅通识选修课是否完成计划要求</w:t>
      </w:r>
    </w:p>
    <w:p w:rsidR="0087511C" w:rsidRDefault="0087511C" w:rsidP="0087511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通识选修课（含创新创业）学分是否达到计划要求，学生可从新教务系统中计划完成情况内查看，学历层次本科要求完成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学分（至少修满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分为创新创业学分），专升本要求完成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学分（至少有修满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分为创新创业学分），如未达到计划要求，请及时选课修读</w:t>
      </w:r>
      <w:r w:rsidR="000B60AD">
        <w:rPr>
          <w:rFonts w:hint="eastAsia"/>
          <w:sz w:val="28"/>
          <w:szCs w:val="28"/>
        </w:rPr>
        <w:t>。查看界面</w:t>
      </w:r>
      <w:r>
        <w:rPr>
          <w:rFonts w:hint="eastAsia"/>
          <w:sz w:val="28"/>
          <w:szCs w:val="28"/>
        </w:rPr>
        <w:t>如下图</w:t>
      </w:r>
      <w:r w:rsidR="000B60AD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87511C" w:rsidRDefault="0087511C" w:rsidP="0087511C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1DD38D12" wp14:editId="57D7BBB6">
            <wp:extent cx="8572500" cy="2010173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83828" cy="201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CA" w:rsidRPr="0087511C" w:rsidRDefault="000B60AD" w:rsidP="000B60AD">
      <w:pPr>
        <w:spacing w:line="360" w:lineRule="auto"/>
        <w:jc w:val="right"/>
      </w:pPr>
      <w:r>
        <w:rPr>
          <w:noProof/>
        </w:rPr>
        <w:drawing>
          <wp:inline distT="0" distB="0" distL="0" distR="0" wp14:anchorId="4A8A0B85" wp14:editId="0DD7563B">
            <wp:extent cx="8267700" cy="1323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DCA" w:rsidRPr="0087511C" w:rsidSect="00E82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1C"/>
    <w:rsid w:val="000B60AD"/>
    <w:rsid w:val="0019611F"/>
    <w:rsid w:val="00750DCA"/>
    <w:rsid w:val="0087511C"/>
    <w:rsid w:val="009A5945"/>
    <w:rsid w:val="00E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51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51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5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2020-05-10T01:05:00Z</dcterms:created>
  <dcterms:modified xsi:type="dcterms:W3CDTF">2020-05-10T01:27:00Z</dcterms:modified>
</cp:coreProperties>
</file>