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997AB" w14:textId="2EBEDDB0" w:rsidR="001D4F24" w:rsidRPr="001D4F24" w:rsidRDefault="001D4F24" w:rsidP="001D4F24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附件1：</w:t>
      </w:r>
    </w:p>
    <w:p w14:paraId="7DD8AFC4" w14:textId="77777777" w:rsidR="006D65C0" w:rsidRPr="00A11C1A" w:rsidRDefault="001D4F24" w:rsidP="00A11C1A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</w:t>
      </w:r>
      <w:r w:rsidRPr="00A11C1A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</w:t>
      </w:r>
      <w:r w:rsidR="002F2E54"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5</w:t>
      </w: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年</w:t>
      </w:r>
      <w:r w:rsidR="006D65C0"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全国大学生物理实验竞赛（创新）</w:t>
      </w:r>
    </w:p>
    <w:p w14:paraId="5B3C3A5C" w14:textId="74084F57" w:rsidR="001D4F24" w:rsidRPr="00A11C1A" w:rsidRDefault="006D65C0" w:rsidP="00A11C1A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校内选拔赛</w:t>
      </w:r>
      <w:r w:rsidR="001D4F24"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组委会名单</w:t>
      </w:r>
    </w:p>
    <w:p w14:paraId="3097C0F3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</w:p>
    <w:p w14:paraId="48D208D6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14:paraId="3CA9DC6C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14:paraId="5B79FD8A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王成军  安徽工程大学副校长</w:t>
      </w:r>
    </w:p>
    <w:p w14:paraId="72007CF5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14:paraId="17C6BD71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夏登峰  教务处处长</w:t>
      </w:r>
    </w:p>
    <w:p w14:paraId="3E5E4409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proofErr w:type="gramStart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吴小太</w:t>
      </w:r>
      <w:proofErr w:type="gramEnd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数理与金融学院院长</w:t>
      </w:r>
    </w:p>
    <w:p w14:paraId="4164D8A6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委  员：</w:t>
      </w:r>
    </w:p>
    <w:p w14:paraId="54D827CD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贾文友 </w:t>
      </w:r>
      <w:r w:rsidRPr="001D4F24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教务处副处长</w:t>
      </w:r>
    </w:p>
    <w:p w14:paraId="037BD8F7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14:paraId="413F2803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14:paraId="2EEEE258" w14:textId="77777777" w:rsidR="00C12DFF" w:rsidRPr="001D4F24" w:rsidRDefault="00C12DFF" w:rsidP="00C12DF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秘书处办公室设在数理与金融学院</w:t>
      </w:r>
    </w:p>
    <w:p w14:paraId="1D6E08FC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14:paraId="215B7C2C" w14:textId="77777777" w:rsidR="001D4F24" w:rsidRPr="001D4F24" w:rsidRDefault="00C12DFF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bookmarkStart w:id="0" w:name="_Hlk147218414"/>
      <w:proofErr w:type="gramStart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张培雨</w:t>
      </w:r>
      <w:proofErr w:type="gramEnd"/>
      <w:r w:rsidR="001D4F24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数理与金融学院副院长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（兼）</w:t>
      </w:r>
    </w:p>
    <w:bookmarkEnd w:id="0"/>
    <w:p w14:paraId="4DB7688B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proofErr w:type="gramStart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书：</w:t>
      </w:r>
    </w:p>
    <w:p w14:paraId="32F56928" w14:textId="620C650A" w:rsidR="007D09C4" w:rsidRDefault="002F2E54" w:rsidP="00E91F9F">
      <w:pPr>
        <w:widowControl/>
        <w:shd w:val="clear" w:color="auto" w:fill="FFFFFF"/>
        <w:spacing w:line="580" w:lineRule="atLeast"/>
        <w:ind w:firstLineChars="400" w:firstLine="1280"/>
        <w:jc w:val="left"/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王丽娟</w:t>
      </w:r>
      <w:r w:rsidR="001D4F24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1D4F24" w:rsidRPr="001D4F24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="00E91F9F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葛 </w:t>
      </w:r>
      <w:r w:rsidR="00E91F9F" w:rsidRPr="001D4F24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="00E91F9F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强</w:t>
      </w:r>
      <w:r w:rsidR="00BA7F4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BA7F4A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="00BA7F4A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王春亭</w:t>
      </w:r>
      <w:bookmarkStart w:id="1" w:name="_GoBack"/>
      <w:bookmarkEnd w:id="1"/>
    </w:p>
    <w:sectPr w:rsidR="007D09C4" w:rsidSect="007D09C4">
      <w:pgSz w:w="11906" w:h="16838"/>
      <w:pgMar w:top="1985" w:right="1800" w:bottom="198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03A9" w14:textId="77777777" w:rsidR="00246DAB" w:rsidRDefault="00246DAB" w:rsidP="002E28F5">
      <w:r>
        <w:separator/>
      </w:r>
    </w:p>
  </w:endnote>
  <w:endnote w:type="continuationSeparator" w:id="0">
    <w:p w14:paraId="3B6F36CC" w14:textId="77777777" w:rsidR="00246DAB" w:rsidRDefault="00246DAB" w:rsidP="002E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05BDE" w14:textId="77777777" w:rsidR="00246DAB" w:rsidRDefault="00246DAB" w:rsidP="002E28F5">
      <w:r>
        <w:separator/>
      </w:r>
    </w:p>
  </w:footnote>
  <w:footnote w:type="continuationSeparator" w:id="0">
    <w:p w14:paraId="5ACFB164" w14:textId="77777777" w:rsidR="00246DAB" w:rsidRDefault="00246DAB" w:rsidP="002E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23CB"/>
    <w:multiLevelType w:val="singleLevel"/>
    <w:tmpl w:val="542123CB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42127AB"/>
    <w:multiLevelType w:val="singleLevel"/>
    <w:tmpl w:val="542127AB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4212803"/>
    <w:multiLevelType w:val="singleLevel"/>
    <w:tmpl w:val="54212803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65262B7E"/>
    <w:multiLevelType w:val="hybridMultilevel"/>
    <w:tmpl w:val="9DE26AA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B633D2"/>
    <w:multiLevelType w:val="hybridMultilevel"/>
    <w:tmpl w:val="617898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5EA"/>
    <w:rsid w:val="000151EA"/>
    <w:rsid w:val="00091A8A"/>
    <w:rsid w:val="000E3E7F"/>
    <w:rsid w:val="001612DC"/>
    <w:rsid w:val="001629C9"/>
    <w:rsid w:val="00172A27"/>
    <w:rsid w:val="00183D03"/>
    <w:rsid w:val="00185A25"/>
    <w:rsid w:val="00191940"/>
    <w:rsid w:val="001B4DB8"/>
    <w:rsid w:val="001C0152"/>
    <w:rsid w:val="001D4F24"/>
    <w:rsid w:val="001E0C8B"/>
    <w:rsid w:val="002420BA"/>
    <w:rsid w:val="00246DAB"/>
    <w:rsid w:val="00264924"/>
    <w:rsid w:val="00280661"/>
    <w:rsid w:val="0029221F"/>
    <w:rsid w:val="002B0F69"/>
    <w:rsid w:val="002C250C"/>
    <w:rsid w:val="002D1DF6"/>
    <w:rsid w:val="002E28F5"/>
    <w:rsid w:val="002E6BBA"/>
    <w:rsid w:val="002F039C"/>
    <w:rsid w:val="002F179A"/>
    <w:rsid w:val="002F2E54"/>
    <w:rsid w:val="003230D3"/>
    <w:rsid w:val="00347489"/>
    <w:rsid w:val="00356EF5"/>
    <w:rsid w:val="0036114A"/>
    <w:rsid w:val="00374329"/>
    <w:rsid w:val="00387D2D"/>
    <w:rsid w:val="003A1584"/>
    <w:rsid w:val="003B1323"/>
    <w:rsid w:val="003B2CF8"/>
    <w:rsid w:val="003F0337"/>
    <w:rsid w:val="00434497"/>
    <w:rsid w:val="00435748"/>
    <w:rsid w:val="00437145"/>
    <w:rsid w:val="0045276C"/>
    <w:rsid w:val="00456B95"/>
    <w:rsid w:val="004772AE"/>
    <w:rsid w:val="00490293"/>
    <w:rsid w:val="004C4C12"/>
    <w:rsid w:val="004C78A9"/>
    <w:rsid w:val="00516356"/>
    <w:rsid w:val="00565ED8"/>
    <w:rsid w:val="00585998"/>
    <w:rsid w:val="005A50ED"/>
    <w:rsid w:val="005B2259"/>
    <w:rsid w:val="005E39BA"/>
    <w:rsid w:val="006550F9"/>
    <w:rsid w:val="00662ABC"/>
    <w:rsid w:val="00662E0A"/>
    <w:rsid w:val="006748D7"/>
    <w:rsid w:val="00675EF4"/>
    <w:rsid w:val="006B0C33"/>
    <w:rsid w:val="006D65C0"/>
    <w:rsid w:val="006D6B8E"/>
    <w:rsid w:val="006E0F55"/>
    <w:rsid w:val="00707C7D"/>
    <w:rsid w:val="00781C7D"/>
    <w:rsid w:val="007A0959"/>
    <w:rsid w:val="007B75A4"/>
    <w:rsid w:val="007D09C4"/>
    <w:rsid w:val="007D6197"/>
    <w:rsid w:val="00867CF0"/>
    <w:rsid w:val="008B76B5"/>
    <w:rsid w:val="008F3CA8"/>
    <w:rsid w:val="00924783"/>
    <w:rsid w:val="0093575A"/>
    <w:rsid w:val="00972C70"/>
    <w:rsid w:val="00976924"/>
    <w:rsid w:val="00977DA9"/>
    <w:rsid w:val="009974F4"/>
    <w:rsid w:val="00997EA7"/>
    <w:rsid w:val="009A7EB4"/>
    <w:rsid w:val="009B6A8A"/>
    <w:rsid w:val="009C240C"/>
    <w:rsid w:val="009C7585"/>
    <w:rsid w:val="009D64D8"/>
    <w:rsid w:val="009F03A1"/>
    <w:rsid w:val="00A062E5"/>
    <w:rsid w:val="00A11C1A"/>
    <w:rsid w:val="00A15FC0"/>
    <w:rsid w:val="00A67717"/>
    <w:rsid w:val="00A92E67"/>
    <w:rsid w:val="00AC2B86"/>
    <w:rsid w:val="00AF77C8"/>
    <w:rsid w:val="00B406FD"/>
    <w:rsid w:val="00B70456"/>
    <w:rsid w:val="00B71066"/>
    <w:rsid w:val="00B801B8"/>
    <w:rsid w:val="00B80313"/>
    <w:rsid w:val="00B9015C"/>
    <w:rsid w:val="00B9197B"/>
    <w:rsid w:val="00BA7F4A"/>
    <w:rsid w:val="00BB5EF0"/>
    <w:rsid w:val="00BC45FB"/>
    <w:rsid w:val="00BC54F9"/>
    <w:rsid w:val="00BD69E0"/>
    <w:rsid w:val="00BE63D7"/>
    <w:rsid w:val="00C032A1"/>
    <w:rsid w:val="00C12DFF"/>
    <w:rsid w:val="00C35D6E"/>
    <w:rsid w:val="00C47806"/>
    <w:rsid w:val="00C65F69"/>
    <w:rsid w:val="00C85D9B"/>
    <w:rsid w:val="00C86018"/>
    <w:rsid w:val="00C95596"/>
    <w:rsid w:val="00C969E1"/>
    <w:rsid w:val="00CA53AD"/>
    <w:rsid w:val="00CA54F9"/>
    <w:rsid w:val="00CC204A"/>
    <w:rsid w:val="00CC7D11"/>
    <w:rsid w:val="00CD0EEE"/>
    <w:rsid w:val="00CD7AEC"/>
    <w:rsid w:val="00D63E88"/>
    <w:rsid w:val="00D75EAC"/>
    <w:rsid w:val="00D96AC0"/>
    <w:rsid w:val="00DA4CB5"/>
    <w:rsid w:val="00DB390E"/>
    <w:rsid w:val="00DF5F58"/>
    <w:rsid w:val="00DF6AB2"/>
    <w:rsid w:val="00DF6C71"/>
    <w:rsid w:val="00E069D6"/>
    <w:rsid w:val="00E174E8"/>
    <w:rsid w:val="00E366D7"/>
    <w:rsid w:val="00E36804"/>
    <w:rsid w:val="00E470A1"/>
    <w:rsid w:val="00E51AB0"/>
    <w:rsid w:val="00E562B3"/>
    <w:rsid w:val="00E67E46"/>
    <w:rsid w:val="00E71597"/>
    <w:rsid w:val="00E9184A"/>
    <w:rsid w:val="00E91F9F"/>
    <w:rsid w:val="00F063C8"/>
    <w:rsid w:val="00F1587A"/>
    <w:rsid w:val="00F52320"/>
    <w:rsid w:val="00F659B6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5F682B"/>
  <w15:chartTrackingRefBased/>
  <w15:docId w15:val="{BEFFF1EE-962C-4568-A2FB-D258825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5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uiPriority w:val="99"/>
    <w:unhideWhenUsed/>
    <w:rsid w:val="0056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E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E28F5"/>
    <w:rPr>
      <w:kern w:val="2"/>
      <w:sz w:val="18"/>
      <w:szCs w:val="18"/>
    </w:rPr>
  </w:style>
  <w:style w:type="paragraph" w:styleId="a9">
    <w:name w:val="footer"/>
    <w:basedOn w:val="a"/>
    <w:link w:val="aa"/>
    <w:rsid w:val="002E2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2E28F5"/>
    <w:rPr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6D6B8E"/>
    <w:rPr>
      <w:color w:val="605E5C"/>
      <w:shd w:val="clear" w:color="auto" w:fill="E1DFDD"/>
    </w:rPr>
  </w:style>
  <w:style w:type="character" w:styleId="ac">
    <w:name w:val="FollowedHyperlink"/>
    <w:rsid w:val="006D6B8E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6D6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 China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关于举办大学物理实验技能竞赛的报告</dc:title>
  <dc:subject/>
  <dc:creator>admin</dc:creator>
  <cp:keywords/>
  <dc:description/>
  <cp:lastModifiedBy>Windows User</cp:lastModifiedBy>
  <cp:revision>17</cp:revision>
  <cp:lastPrinted>2014-09-22T01:05:00Z</cp:lastPrinted>
  <dcterms:created xsi:type="dcterms:W3CDTF">2025-04-12T13:35:00Z</dcterms:created>
  <dcterms:modified xsi:type="dcterms:W3CDTF">2025-04-22T03:22:00Z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