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D7B65">
      <w:pPr>
        <w:spacing w:line="620" w:lineRule="exact"/>
        <w:ind w:firstLine="0"/>
        <w:jc w:val="center"/>
        <w:rPr>
          <w:rFonts w:hint="eastAsia" w:eastAsia="方正小标宋简体"/>
          <w:color w:val="262626" w:themeColor="text1" w:themeTint="D9"/>
          <w:sz w:val="36"/>
          <w:szCs w:val="36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36"/>
          <w:szCs w:val="36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做好</w:t>
      </w:r>
      <w:r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36"/>
          <w:szCs w:val="36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微专业开设申请工作的提醒</w:t>
      </w:r>
    </w:p>
    <w:bookmarkEnd w:id="0"/>
    <w:p w14:paraId="0576E390">
      <w:pPr>
        <w:ind w:firstLine="640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4576F1B6">
      <w:pPr>
        <w:spacing w:line="560" w:lineRule="exact"/>
        <w:ind w:firstLine="0"/>
        <w:rPr>
          <w:rFonts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各学院：</w:t>
      </w:r>
    </w:p>
    <w:p w14:paraId="0E39FA09">
      <w:pPr>
        <w:spacing w:line="560" w:lineRule="exact"/>
        <w:ind w:firstLineChars="200"/>
        <w:rPr>
          <w:rFonts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根据《安徽工程大学微专业建设与管理办法（2026修订）》（附件1）相关规定，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现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就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本学期微专业开设申请工作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通知如下：</w:t>
      </w:r>
    </w:p>
    <w:p w14:paraId="5DB96731">
      <w:pPr>
        <w:numPr>
          <w:ilvl w:val="-1"/>
          <w:numId w:val="0"/>
        </w:numPr>
        <w:spacing w:line="560" w:lineRule="exact"/>
        <w:ind w:firstLine="420"/>
        <w:rPr>
          <w:rFonts w:hint="eastAsia" w:ascii="黑体" w:hAnsi="黑体" w:eastAsia="黑体" w:cs="黑体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黑体" w:hAnsi="黑体" w:eastAsia="黑体" w:cs="黑体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一、微专业介绍</w:t>
      </w:r>
    </w:p>
    <w:p w14:paraId="5C44486B">
      <w:pPr>
        <w:numPr>
          <w:ilvl w:val="0"/>
          <w:numId w:val="1"/>
        </w:numPr>
        <w:spacing w:line="560" w:lineRule="exact"/>
        <w:ind w:firstLineChars="200"/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微专业是指依托学校现有学科专业优势与特色，围绕某一特定学术领域、交叉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学科</w:t>
      </w:r>
      <w:r>
        <w:rPr>
          <w:rFonts w:hint="eastAsia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或行业需求，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整合优质课程资源设置课程的新形态学习模式。</w:t>
      </w:r>
    </w:p>
    <w:p w14:paraId="1A733867">
      <w:pPr>
        <w:numPr>
          <w:ilvl w:val="0"/>
          <w:numId w:val="1"/>
        </w:numPr>
        <w:spacing w:line="560" w:lineRule="exact"/>
        <w:ind w:firstLineChars="200"/>
        <w:rPr>
          <w:rFonts w:hint="default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微专业一般开设5-8门课程，每门课程1-2学分，2/3以上课程应主要为新开设或经改造优化的现有课程；建设周期一般为1-3学期，实践教学学时占比不低于40%；总学分原则上控制在6-12学分。</w:t>
      </w:r>
    </w:p>
    <w:p w14:paraId="7CA6CC78">
      <w:pPr>
        <w:numPr>
          <w:ilvl w:val="0"/>
          <w:numId w:val="2"/>
        </w:numPr>
        <w:spacing w:line="560" w:lineRule="exact"/>
        <w:ind w:firstLine="420" w:firstLineChars="0"/>
        <w:rPr>
          <w:rFonts w:hint="eastAsia" w:ascii="仿宋_GB2312" w:hAnsi="仿宋_GB2312" w:cs="仿宋_GB2312"/>
          <w:b/>
          <w:bCs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申报要求</w:t>
      </w:r>
      <w:r>
        <w:rPr>
          <w:rFonts w:hint="eastAsia" w:ascii="仿宋_GB2312" w:hAnsi="仿宋_GB2312" w:cs="仿宋_GB2312"/>
          <w:b/>
          <w:bCs/>
          <w:color w:val="0D0D0D" w:themeColor="text1" w:themeTint="F2"/>
          <w:sz w:val="30"/>
          <w:szCs w:val="30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与流程</w:t>
      </w:r>
    </w:p>
    <w:p w14:paraId="2AF2C0AA">
      <w:pPr>
        <w:numPr>
          <w:ilvl w:val="-1"/>
          <w:numId w:val="0"/>
        </w:numPr>
        <w:spacing w:line="560" w:lineRule="exact"/>
        <w:ind w:firstLine="420" w:firstLineChars="0"/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微专业由开设学院负责申报，</w:t>
      </w:r>
      <w:r>
        <w:rPr>
          <w:rFonts w:hint="eastAsia" w:ascii="仿宋_GB2312" w:hAnsi="仿宋_GB2312" w:cs="仿宋_GB2312"/>
          <w:b/>
          <w:bCs/>
          <w:color w:val="0000FF"/>
          <w:sz w:val="30"/>
          <w:szCs w:val="30"/>
          <w:lang w:val="en-US" w:eastAsia="zh-CN"/>
        </w:rPr>
        <w:t>鼓励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联合行业企业等单位合作申报，共同制定专业培养方案，共同开展人才培养；鼓励跨学院、跨学科、跨专业组建微专业，形成多方共建合作机制。</w:t>
      </w:r>
    </w:p>
    <w:p w14:paraId="45301521">
      <w:pPr>
        <w:numPr>
          <w:ilvl w:val="-1"/>
          <w:numId w:val="0"/>
        </w:numPr>
        <w:spacing w:line="560" w:lineRule="exact"/>
        <w:ind w:firstLine="420" w:firstLineChars="0"/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学院申请：拟开设微专业的学院向学校提出申请，提交微专业工作方案（包括遴选条件、遴选范围、班级人数等）、人才培养方案（包括培养目标、开设课程、学时学分等）和论证情况（包括开设的必要性、教学保障等），</w:t>
      </w:r>
      <w:r>
        <w:rPr>
          <w:rFonts w:hint="eastAsia" w:ascii="仿宋_GB2312" w:hAnsi="仿宋_GB2312" w:cs="仿宋_GB2312"/>
          <w:b/>
          <w:bCs/>
          <w:color w:val="0000FF"/>
          <w:sz w:val="30"/>
          <w:szCs w:val="30"/>
          <w:lang w:val="en-US" w:eastAsia="zh-CN"/>
        </w:rPr>
        <w:t>模板详见附件2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421DB142">
      <w:pPr>
        <w:numPr>
          <w:ilvl w:val="-1"/>
          <w:numId w:val="0"/>
        </w:numPr>
        <w:spacing w:line="560" w:lineRule="exact"/>
        <w:ind w:firstLine="420" w:firstLineChars="0"/>
        <w:rPr>
          <w:rFonts w:hint="default" w:ascii="仿宋_GB2312" w:hAnsi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2.学校审核备案：教务处对学院提交的材料进行审核备案，批准后予以开设微专业招生。</w:t>
      </w:r>
      <w:r>
        <w:rPr>
          <w:rFonts w:hint="eastAsia" w:ascii="仿宋_GB2312" w:hAnsi="仿宋_GB2312" w:cs="仿宋_GB2312"/>
          <w:color w:val="0000FF"/>
          <w:sz w:val="30"/>
          <w:szCs w:val="30"/>
          <w:lang w:val="en-US" w:eastAsia="zh-CN"/>
        </w:rPr>
        <w:t>学院完成招生工作，需要同步报送招生学生信息名单、开课时间等相关信息。</w:t>
      </w:r>
    </w:p>
    <w:p w14:paraId="74940A58"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黑体" w:hAnsi="黑体" w:eastAsia="黑体" w:cs="黑体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黑体" w:hAnsi="黑体" w:eastAsia="黑体" w:cs="黑体"/>
          <w:color w:val="0D0D0D" w:themeColor="text1" w:themeTint="F2"/>
          <w:kern w:val="2"/>
          <w:sz w:val="30"/>
          <w:szCs w:val="30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三、</w:t>
      </w:r>
      <w:r>
        <w:rPr>
          <w:rFonts w:hint="eastAsia" w:ascii="黑体" w:hAnsi="黑体" w:eastAsia="黑体" w:cs="黑体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建设与结业管理</w:t>
      </w:r>
    </w:p>
    <w:p w14:paraId="3B4FB32C">
      <w:pPr>
        <w:numPr>
          <w:ilvl w:val="0"/>
          <w:numId w:val="0"/>
        </w:numPr>
        <w:spacing w:line="560" w:lineRule="exact"/>
        <w:ind w:firstLineChars="200"/>
        <w:rPr>
          <w:rFonts w:hint="eastAsia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D0D0D" w:themeColor="text1" w:themeTint="F2"/>
          <w:kern w:val="2"/>
          <w:sz w:val="30"/>
          <w:szCs w:val="30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微专业具体建设与管理</w:t>
      </w:r>
      <w:r>
        <w:rPr>
          <w:rFonts w:hint="eastAsia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由开设学院负责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包括宣传、选拔学生，维护培养方案、教学任务、课程考核等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，加强过程管理。</w:t>
      </w:r>
    </w:p>
    <w:p w14:paraId="698EDC4B">
      <w:pPr>
        <w:numPr>
          <w:ilvl w:val="0"/>
          <w:numId w:val="0"/>
        </w:numPr>
        <w:spacing w:line="560" w:lineRule="exact"/>
        <w:ind w:firstLineChars="200"/>
        <w:rPr>
          <w:rFonts w:hint="eastAsia" w:ascii="黑体" w:hAnsi="黑体" w:eastAsia="黑体" w:cs="黑体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D0D0D" w:themeColor="text1" w:themeTint="F2"/>
          <w:kern w:val="2"/>
          <w:sz w:val="32"/>
          <w:szCs w:val="32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微专业结业工作请按照</w:t>
      </w:r>
      <w:r>
        <w:rPr>
          <w:rFonts w:hint="eastAsia" w:ascii="仿宋_GB2312" w:hAnsi="仿宋_GB2312" w:cs="仿宋_GB2312"/>
          <w:b/>
          <w:bCs/>
          <w:color w:val="0000FF"/>
          <w:sz w:val="30"/>
          <w:szCs w:val="30"/>
          <w:u w:val="single"/>
          <w:lang w:val="en-US" w:eastAsia="zh-CN"/>
        </w:rPr>
        <w:t>“关于做好微专业结业工作的提醒”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进行开展。</w:t>
      </w:r>
    </w:p>
    <w:p w14:paraId="4FF989DB"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黑体" w:hAnsi="黑体" w:eastAsia="黑体" w:cs="黑体"/>
          <w:color w:val="0D0D0D" w:themeColor="text1" w:themeTint="F2"/>
          <w:kern w:val="2"/>
          <w:sz w:val="30"/>
          <w:szCs w:val="30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四、联系方式</w:t>
      </w:r>
    </w:p>
    <w:p w14:paraId="67C992C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联系人：李老师，联系电话：2871049</w:t>
      </w:r>
    </w:p>
    <w:p w14:paraId="2B9C655C">
      <w:pPr>
        <w:pStyle w:val="1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textAlignment w:val="auto"/>
        <w:rPr>
          <w:rFonts w:hint="default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附件：1.安徽工程大学微专业建设与管理办法（2026修订）</w:t>
      </w:r>
    </w:p>
    <w:p w14:paraId="5DC90509">
      <w:pPr>
        <w:pStyle w:val="1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textAlignment w:val="auto"/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2.微专业申报备案材料模板</w:t>
      </w:r>
    </w:p>
    <w:p w14:paraId="6F0D3592">
      <w:pPr>
        <w:spacing w:line="560" w:lineRule="exact"/>
        <w:ind w:firstLine="0"/>
        <w:jc w:val="right"/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AE7117F">
      <w:pPr>
        <w:spacing w:line="560" w:lineRule="exact"/>
        <w:ind w:firstLine="0"/>
        <w:jc w:val="right"/>
        <w:rPr>
          <w:rFonts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教务处</w:t>
      </w:r>
    </w:p>
    <w:p w14:paraId="5A91F181">
      <w:pPr>
        <w:spacing w:line="560" w:lineRule="exact"/>
        <w:ind w:firstLine="0"/>
        <w:jc w:val="right"/>
        <w:rPr>
          <w:rFonts w:hint="default" w:ascii="仿宋_GB2312" w:hAnsi="仿宋_GB2312" w:cs="仿宋_GB2312"/>
          <w:b/>
          <w:bCs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202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年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月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</w:t>
      </w:r>
      <w:r>
        <w:rPr>
          <w:rFonts w:hint="eastAsia" w:ascii="仿宋_GB2312" w:hAnsi="仿宋_GB2312" w:cs="仿宋_GB2312"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日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531" w:right="1474" w:bottom="1474" w:left="1587" w:header="851" w:footer="992" w:gutter="0"/>
      <w:cols w:space="0" w:num="1"/>
      <w:docGrid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E3DFB">
    <w:pPr>
      <w:pStyle w:val="7"/>
      <w:ind w:firstLine="6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1A4CB">
    <w:pPr>
      <w:pStyle w:val="7"/>
      <w:ind w:firstLine="6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4A57E">
    <w:pPr>
      <w:pStyle w:val="8"/>
      <w:pBdr>
        <w:bottom w:val="none" w:color="auto" w:sz="0" w:space="1"/>
      </w:pBd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9A34">
    <w:pPr>
      <w:pStyle w:val="8"/>
      <w:ind w:firstLine="6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0E5B7C"/>
    <w:multiLevelType w:val="singleLevel"/>
    <w:tmpl w:val="680E5B7C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A52432F"/>
    <w:multiLevelType w:val="singleLevel"/>
    <w:tmpl w:val="6A5243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2MTNiNThjMzZmNzRmMGNmMzU2MzIwOWRkMzBmZTAifQ=="/>
  </w:docVars>
  <w:rsids>
    <w:rsidRoot w:val="019C1E8C"/>
    <w:rsid w:val="000205E4"/>
    <w:rsid w:val="00030C2E"/>
    <w:rsid w:val="00065893"/>
    <w:rsid w:val="000A5FE4"/>
    <w:rsid w:val="001A448E"/>
    <w:rsid w:val="001D1D03"/>
    <w:rsid w:val="001E351F"/>
    <w:rsid w:val="00234B07"/>
    <w:rsid w:val="002379E2"/>
    <w:rsid w:val="002703FC"/>
    <w:rsid w:val="00275FA7"/>
    <w:rsid w:val="00286403"/>
    <w:rsid w:val="002A3495"/>
    <w:rsid w:val="002D4C98"/>
    <w:rsid w:val="00361AFD"/>
    <w:rsid w:val="00363E1D"/>
    <w:rsid w:val="003812F9"/>
    <w:rsid w:val="00467F86"/>
    <w:rsid w:val="00502817"/>
    <w:rsid w:val="005B4C8C"/>
    <w:rsid w:val="005D5F3C"/>
    <w:rsid w:val="006B2F38"/>
    <w:rsid w:val="006B3B2A"/>
    <w:rsid w:val="0071577F"/>
    <w:rsid w:val="0072652A"/>
    <w:rsid w:val="0074760F"/>
    <w:rsid w:val="00750C71"/>
    <w:rsid w:val="007C1C02"/>
    <w:rsid w:val="007F78B0"/>
    <w:rsid w:val="00805171"/>
    <w:rsid w:val="00894CC7"/>
    <w:rsid w:val="008B77ED"/>
    <w:rsid w:val="0093522F"/>
    <w:rsid w:val="00953DEE"/>
    <w:rsid w:val="009B72DE"/>
    <w:rsid w:val="009F648F"/>
    <w:rsid w:val="00A10556"/>
    <w:rsid w:val="00A23757"/>
    <w:rsid w:val="00A53E0E"/>
    <w:rsid w:val="00A54235"/>
    <w:rsid w:val="00A82816"/>
    <w:rsid w:val="00B03973"/>
    <w:rsid w:val="00B21D5F"/>
    <w:rsid w:val="00B26681"/>
    <w:rsid w:val="00B41C2B"/>
    <w:rsid w:val="00B95238"/>
    <w:rsid w:val="00C2477B"/>
    <w:rsid w:val="00C35F29"/>
    <w:rsid w:val="00C674D9"/>
    <w:rsid w:val="00CA1C00"/>
    <w:rsid w:val="00D602CB"/>
    <w:rsid w:val="00DA1F1E"/>
    <w:rsid w:val="00E345B3"/>
    <w:rsid w:val="00E34C43"/>
    <w:rsid w:val="00E6498A"/>
    <w:rsid w:val="00E864B7"/>
    <w:rsid w:val="00F058A3"/>
    <w:rsid w:val="00F5264B"/>
    <w:rsid w:val="00F76C80"/>
    <w:rsid w:val="00F81143"/>
    <w:rsid w:val="00FC57BB"/>
    <w:rsid w:val="00FD5ADE"/>
    <w:rsid w:val="019C1E8C"/>
    <w:rsid w:val="029E5C7D"/>
    <w:rsid w:val="059C14F5"/>
    <w:rsid w:val="05C464C9"/>
    <w:rsid w:val="06D762C8"/>
    <w:rsid w:val="08B374B6"/>
    <w:rsid w:val="08BE5007"/>
    <w:rsid w:val="0AAA555E"/>
    <w:rsid w:val="0DE932B0"/>
    <w:rsid w:val="0E331638"/>
    <w:rsid w:val="0F5A1087"/>
    <w:rsid w:val="10104F1D"/>
    <w:rsid w:val="11356B11"/>
    <w:rsid w:val="12CD2A41"/>
    <w:rsid w:val="14BC0941"/>
    <w:rsid w:val="15373438"/>
    <w:rsid w:val="158742DA"/>
    <w:rsid w:val="15BA3416"/>
    <w:rsid w:val="19FA19E3"/>
    <w:rsid w:val="1B3426D8"/>
    <w:rsid w:val="1CD75A11"/>
    <w:rsid w:val="1F655309"/>
    <w:rsid w:val="1FB65DB1"/>
    <w:rsid w:val="212D3267"/>
    <w:rsid w:val="21320649"/>
    <w:rsid w:val="224D1279"/>
    <w:rsid w:val="26920BFA"/>
    <w:rsid w:val="28594428"/>
    <w:rsid w:val="29622B06"/>
    <w:rsid w:val="29AA7154"/>
    <w:rsid w:val="2A44361D"/>
    <w:rsid w:val="2C103B92"/>
    <w:rsid w:val="2DA65BD2"/>
    <w:rsid w:val="2EA103DB"/>
    <w:rsid w:val="2F9B1C82"/>
    <w:rsid w:val="2FAE6AD4"/>
    <w:rsid w:val="30E262DA"/>
    <w:rsid w:val="358C7C03"/>
    <w:rsid w:val="35BC22C3"/>
    <w:rsid w:val="36653D95"/>
    <w:rsid w:val="36B71612"/>
    <w:rsid w:val="37BE42A7"/>
    <w:rsid w:val="3FC05C00"/>
    <w:rsid w:val="4060105B"/>
    <w:rsid w:val="41F84884"/>
    <w:rsid w:val="445A3573"/>
    <w:rsid w:val="456F5E36"/>
    <w:rsid w:val="49B3535C"/>
    <w:rsid w:val="49D716BD"/>
    <w:rsid w:val="4B316C8B"/>
    <w:rsid w:val="4C1A69A0"/>
    <w:rsid w:val="4CF036DC"/>
    <w:rsid w:val="4D164BF8"/>
    <w:rsid w:val="4F0A1A1E"/>
    <w:rsid w:val="50852AB2"/>
    <w:rsid w:val="51814DCD"/>
    <w:rsid w:val="54E07283"/>
    <w:rsid w:val="5531724A"/>
    <w:rsid w:val="556B7C84"/>
    <w:rsid w:val="57C40364"/>
    <w:rsid w:val="59CE1A99"/>
    <w:rsid w:val="59D872E1"/>
    <w:rsid w:val="5B547C5B"/>
    <w:rsid w:val="5B6A4D3D"/>
    <w:rsid w:val="5C2B7030"/>
    <w:rsid w:val="5C675762"/>
    <w:rsid w:val="5D2C119A"/>
    <w:rsid w:val="5FC15189"/>
    <w:rsid w:val="5FFF1702"/>
    <w:rsid w:val="60691378"/>
    <w:rsid w:val="62032DAB"/>
    <w:rsid w:val="626529DC"/>
    <w:rsid w:val="62930F7F"/>
    <w:rsid w:val="640A35A3"/>
    <w:rsid w:val="65A6576A"/>
    <w:rsid w:val="66FB5425"/>
    <w:rsid w:val="67AA29A7"/>
    <w:rsid w:val="69251B3C"/>
    <w:rsid w:val="6ADB4B07"/>
    <w:rsid w:val="6C883FAE"/>
    <w:rsid w:val="708159DE"/>
    <w:rsid w:val="7173160F"/>
    <w:rsid w:val="735A1725"/>
    <w:rsid w:val="735F14A2"/>
    <w:rsid w:val="73850A4B"/>
    <w:rsid w:val="748059D1"/>
    <w:rsid w:val="75B27931"/>
    <w:rsid w:val="76236D95"/>
    <w:rsid w:val="77430E54"/>
    <w:rsid w:val="781B5927"/>
    <w:rsid w:val="7F1B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80" w:lineRule="exact"/>
      <w:ind w:firstLine="6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keepNext/>
      <w:keepLines/>
      <w:spacing w:before="50" w:beforeLines="50" w:line="580" w:lineRule="exact"/>
      <w:ind w:firstLine="880" w:firstLineChars="200"/>
      <w:jc w:val="both"/>
    </w:pPr>
    <w:rPr>
      <w:rFonts w:eastAsia="黑体" w:cs="Times New Roman" w:asciiTheme="minorHAnsi" w:hAnsiTheme="minorHAnsi"/>
      <w:b w:val="0"/>
      <w:kern w:val="44"/>
      <w:sz w:val="32"/>
      <w:szCs w:val="32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ind w:firstLine="560"/>
      <w:outlineLvl w:val="1"/>
    </w:pPr>
    <w:rPr>
      <w:rFonts w:ascii="Arial" w:hAnsi="Arial" w:eastAsia="楷体"/>
      <w:b/>
      <w:bCs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ind w:firstLine="560"/>
      <w:outlineLvl w:val="2"/>
    </w:pPr>
    <w:rPr>
      <w:rFonts w:asciiTheme="minorHAnsi" w:hAnsiTheme="minorHAns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autoRedefine/>
    <w:qFormat/>
    <w:uiPriority w:val="0"/>
    <w:pPr>
      <w:spacing w:line="620" w:lineRule="exact"/>
      <w:ind w:firstLine="0"/>
      <w:jc w:val="center"/>
      <w:outlineLvl w:val="0"/>
    </w:pPr>
    <w:rPr>
      <w:rFonts w:ascii="Arial" w:hAnsi="Arial" w:eastAsia="方正小标宋简体"/>
      <w:b/>
      <w:bCs/>
      <w:sz w:val="44"/>
      <w:szCs w:val="44"/>
    </w:rPr>
  </w:style>
  <w:style w:type="paragraph" w:styleId="6">
    <w:name w:val="Balloon Text"/>
    <w:basedOn w:val="1"/>
    <w:link w:val="15"/>
    <w:autoRedefine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customStyle="1" w:styleId="13">
    <w:name w:val="页眉 Char"/>
    <w:basedOn w:val="11"/>
    <w:link w:val="8"/>
    <w:autoRedefine/>
    <w:qFormat/>
    <w:uiPriority w:val="0"/>
    <w:rPr>
      <w:rFonts w:eastAsia="仿宋_GB2312" w:cstheme="minorBidi"/>
      <w:kern w:val="2"/>
      <w:sz w:val="18"/>
      <w:szCs w:val="18"/>
    </w:rPr>
  </w:style>
  <w:style w:type="character" w:customStyle="1" w:styleId="14">
    <w:name w:val="页脚 Char"/>
    <w:basedOn w:val="11"/>
    <w:link w:val="7"/>
    <w:autoRedefine/>
    <w:qFormat/>
    <w:uiPriority w:val="0"/>
    <w:rPr>
      <w:rFonts w:eastAsia="仿宋_GB2312" w:cstheme="minorBidi"/>
      <w:kern w:val="2"/>
      <w:sz w:val="18"/>
      <w:szCs w:val="18"/>
    </w:rPr>
  </w:style>
  <w:style w:type="character" w:customStyle="1" w:styleId="15">
    <w:name w:val="批注框文本 Char"/>
    <w:basedOn w:val="11"/>
    <w:link w:val="6"/>
    <w:autoRedefine/>
    <w:qFormat/>
    <w:uiPriority w:val="0"/>
    <w:rPr>
      <w:rFonts w:eastAsia="仿宋_GB2312" w:cstheme="minorBidi"/>
      <w:kern w:val="2"/>
      <w:sz w:val="18"/>
      <w:szCs w:val="18"/>
    </w:rPr>
  </w:style>
  <w:style w:type="paragraph" w:styleId="1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747</Words>
  <Characters>777</Characters>
  <Lines>8</Lines>
  <Paragraphs>2</Paragraphs>
  <TotalTime>0</TotalTime>
  <ScaleCrop>false</ScaleCrop>
  <LinksUpToDate>false</LinksUpToDate>
  <CharactersWithSpaces>777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2024-03-12T01:22:00Z</dcterms:created>
  <dc:creator>Zheng Min</dc:creator>
  <cp:lastModifiedBy>尐の潴猪</cp:lastModifiedBy>
  <cp:lastPrinted>2024-04-22T06:40:00Z</cp:lastPrinted>
  <dcterms:modified xsi:type="dcterms:W3CDTF">2026-03-10T08:25:33Z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B539AC0D349C4641A8244F447DF09752_13</vt:lpwstr>
  </property>
  <property fmtid="{D5CDD505-2E9C-101B-9397-08002B2CF9AE}" pid="4" name="KSOTemplateDocerSaveRecord">
    <vt:lpwstr>eyJoZGlkIjoiMDBmOTA3ZWI3YmRhYjMxNGIzMjNjZjg3M2I2NTFmMDMiLCJ1c2VySWQiOiI5MDE5OTIxNjgifQ==</vt:lpwstr>
  </property>
</Properties>
</file>