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B4B53">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eastAsia="方正仿宋_GBK" w:cs="Times New Roman"/>
          <w:bCs/>
          <w:sz w:val="24"/>
          <w:szCs w:val="24"/>
        </w:rPr>
      </w:pPr>
      <w:r>
        <w:rPr>
          <w:rFonts w:ascii="Times New Roman" w:hAnsi="Times New Roman" w:eastAsia="方正黑体_GBK" w:cs="Times New Roman"/>
          <w:bCs/>
          <w:sz w:val="24"/>
          <w:szCs w:val="24"/>
        </w:rPr>
        <w:t>附件2</w:t>
      </w:r>
    </w:p>
    <w:p w14:paraId="2F415C83">
      <w:pPr>
        <w:pStyle w:val="5"/>
        <w:keepNext w:val="0"/>
        <w:keepLines w:val="0"/>
        <w:pageBreakBefore w:val="0"/>
        <w:widowControl/>
        <w:kinsoku/>
        <w:wordWrap/>
        <w:overflowPunct/>
        <w:topLinePunct w:val="0"/>
        <w:autoSpaceDE/>
        <w:autoSpaceDN/>
        <w:bidi w:val="0"/>
        <w:adjustRightInd/>
        <w:snapToGrid/>
        <w:spacing w:before="240" w:after="60" w:line="300" w:lineRule="auto"/>
        <w:textAlignment w:val="auto"/>
        <w:outlineLvl w:val="0"/>
        <w:rPr>
          <w:rFonts w:hint="eastAsia" w:ascii="Cambria" w:hAnsi="Cambria" w:eastAsia="宋体"/>
          <w:b/>
          <w:bCs/>
          <w:spacing w:val="0"/>
          <w:kern w:val="0"/>
          <w:sz w:val="44"/>
          <w:szCs w:val="44"/>
        </w:rPr>
      </w:pPr>
      <w:r>
        <w:rPr>
          <w:rFonts w:hint="eastAsia" w:ascii="Cambria" w:hAnsi="Cambria" w:eastAsia="宋体"/>
          <w:b/>
          <w:bCs/>
          <w:spacing w:val="0"/>
          <w:kern w:val="0"/>
          <w:sz w:val="44"/>
          <w:szCs w:val="44"/>
        </w:rPr>
        <w:t>2026年第十九届全国大学生先进成图技术与产品信息建模创新大赛校级赛（建筑类）竞赛大纲</w:t>
      </w:r>
    </w:p>
    <w:p w14:paraId="7986E70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center"/>
        <w:textAlignment w:val="auto"/>
        <w:rPr>
          <w:rStyle w:val="8"/>
          <w:rFonts w:ascii="Times New Roman" w:hAnsi="Times New Roman" w:eastAsia="方正仿宋_GBK"/>
        </w:rPr>
      </w:pPr>
    </w:p>
    <w:p w14:paraId="389D9E3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602" w:firstLineChars="200"/>
        <w:jc w:val="both"/>
        <w:textAlignment w:val="auto"/>
        <w:rPr>
          <w:rFonts w:hint="eastAsia" w:ascii="Times New Roman" w:hAnsi="Times New Roman"/>
          <w:b/>
          <w:bCs/>
          <w:color w:val="000000"/>
          <w:sz w:val="30"/>
          <w:szCs w:val="30"/>
        </w:rPr>
      </w:pPr>
      <w:r>
        <w:rPr>
          <w:rFonts w:hint="eastAsia" w:ascii="Times New Roman" w:hAnsi="Times New Roman"/>
          <w:b/>
          <w:bCs/>
          <w:color w:val="000000"/>
          <w:sz w:val="30"/>
          <w:szCs w:val="30"/>
        </w:rPr>
        <w:t>建筑三维建模与施工图输出、建筑信息模型（BIM）建立</w:t>
      </w:r>
    </w:p>
    <w:p w14:paraId="11CBD29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2" w:firstLineChars="200"/>
        <w:jc w:val="both"/>
        <w:textAlignment w:val="auto"/>
        <w:rPr>
          <w:rFonts w:ascii="Times New Roman" w:hAnsi="Times New Roman"/>
          <w:color w:val="000000"/>
          <w:sz w:val="28"/>
          <w:szCs w:val="28"/>
        </w:rPr>
      </w:pPr>
      <w:r>
        <w:rPr>
          <w:rFonts w:hint="eastAsia" w:ascii="Times New Roman" w:hAnsi="Times New Roman"/>
          <w:b/>
          <w:bCs/>
          <w:color w:val="000000"/>
          <w:sz w:val="28"/>
          <w:szCs w:val="28"/>
        </w:rPr>
        <w:t>1.时间</w:t>
      </w:r>
      <w:r>
        <w:rPr>
          <w:rFonts w:hint="eastAsia" w:ascii="Times New Roman" w:hAnsi="Times New Roman"/>
          <w:color w:val="000000"/>
          <w:sz w:val="28"/>
          <w:szCs w:val="28"/>
        </w:rPr>
        <w:t>：150 分钟</w:t>
      </w:r>
      <w:bookmarkStart w:id="0" w:name="_GoBack"/>
      <w:bookmarkEnd w:id="0"/>
    </w:p>
    <w:p w14:paraId="5359C0B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2" w:firstLineChars="200"/>
        <w:jc w:val="both"/>
        <w:textAlignment w:val="auto"/>
        <w:rPr>
          <w:rFonts w:ascii="Times New Roman" w:hAnsi="Times New Roman"/>
          <w:color w:val="000000"/>
          <w:sz w:val="28"/>
          <w:szCs w:val="28"/>
        </w:rPr>
      </w:pPr>
      <w:r>
        <w:rPr>
          <w:rFonts w:hint="eastAsia" w:ascii="Times New Roman" w:hAnsi="Times New Roman"/>
          <w:b/>
          <w:bCs/>
          <w:color w:val="000000"/>
          <w:sz w:val="28"/>
          <w:szCs w:val="28"/>
        </w:rPr>
        <w:t>2.分值</w:t>
      </w:r>
      <w:r>
        <w:rPr>
          <w:rFonts w:hint="eastAsia" w:ascii="Times New Roman" w:hAnsi="Times New Roman"/>
          <w:color w:val="000000"/>
          <w:sz w:val="28"/>
          <w:szCs w:val="28"/>
        </w:rPr>
        <w:t>：满分 150 分</w:t>
      </w:r>
    </w:p>
    <w:p w14:paraId="3542331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2" w:firstLineChars="200"/>
        <w:jc w:val="both"/>
        <w:textAlignment w:val="auto"/>
        <w:rPr>
          <w:rFonts w:ascii="Times New Roman" w:hAnsi="Times New Roman"/>
          <w:color w:val="000000"/>
          <w:sz w:val="28"/>
          <w:szCs w:val="28"/>
        </w:rPr>
      </w:pPr>
      <w:r>
        <w:rPr>
          <w:rFonts w:hint="eastAsia" w:ascii="Times New Roman" w:hAnsi="Times New Roman"/>
          <w:b/>
          <w:bCs/>
          <w:color w:val="000000"/>
          <w:sz w:val="28"/>
          <w:szCs w:val="28"/>
        </w:rPr>
        <w:t>3.内容</w:t>
      </w:r>
      <w:r>
        <w:rPr>
          <w:rFonts w:hint="eastAsia" w:ascii="Times New Roman" w:hAnsi="Times New Roman"/>
          <w:color w:val="000000"/>
          <w:sz w:val="28"/>
          <w:szCs w:val="28"/>
        </w:rPr>
        <w:t>：根据所给建筑施工图纸，建立完整的建筑物三维模型并生成或绘制建筑施工图；根据所给图纸，快速完成BIM模型建立。</w:t>
      </w:r>
    </w:p>
    <w:p w14:paraId="47AF160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2" w:firstLineChars="200"/>
        <w:jc w:val="both"/>
        <w:textAlignment w:val="auto"/>
        <w:rPr>
          <w:rFonts w:ascii="Times New Roman" w:hAnsi="Times New Roman"/>
          <w:color w:val="000000"/>
          <w:sz w:val="28"/>
          <w:szCs w:val="28"/>
        </w:rPr>
      </w:pPr>
      <w:r>
        <w:rPr>
          <w:rFonts w:hint="eastAsia" w:ascii="Times New Roman" w:hAnsi="Times New Roman"/>
          <w:b/>
          <w:bCs/>
          <w:color w:val="000000"/>
          <w:sz w:val="28"/>
          <w:szCs w:val="28"/>
        </w:rPr>
        <w:t>4.技能要求</w:t>
      </w:r>
      <w:r>
        <w:rPr>
          <w:rFonts w:hint="eastAsia" w:ascii="Times New Roman" w:hAnsi="Times New Roman"/>
          <w:color w:val="000000"/>
          <w:sz w:val="28"/>
          <w:szCs w:val="28"/>
        </w:rPr>
        <w:t>：</w:t>
      </w:r>
    </w:p>
    <w:p w14:paraId="22ED037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（a）熟练掌握建筑施工图识读和表达方法，能够通过对建筑施工图的识读， 准确理解房屋的主体结构，室内外构配件的组成及连接方式；</w:t>
      </w:r>
    </w:p>
    <w:p w14:paraId="79AB3F9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（b）能够正确使用建筑信息模型设计软件，如斯维尔Unibim 2018、斯维尔BIM for revit 2020、P</w:t>
      </w:r>
      <w:r>
        <w:rPr>
          <w:rFonts w:ascii="Times New Roman" w:hAnsi="Times New Roman"/>
          <w:color w:val="000000"/>
          <w:sz w:val="28"/>
          <w:szCs w:val="28"/>
        </w:rPr>
        <w:t>K</w:t>
      </w:r>
      <w:r>
        <w:rPr>
          <w:rFonts w:hint="eastAsia" w:ascii="Times New Roman" w:hAnsi="Times New Roman"/>
          <w:color w:val="000000"/>
          <w:sz w:val="28"/>
          <w:szCs w:val="28"/>
        </w:rPr>
        <w:t>PM、天正建筑（基于Revit平台）、Revit、SketchUp（带 V-Ray 渲染器）、AutoCAD、天正建筑（基于CAD平台）等系列软件，版本不限，熟练完成建筑的三维模型及场地配景的创建，建筑施工图的生成或绘制（例如：建筑平、立、剖面图、详图、建筑剖面、透视渲染图等）；</w:t>
      </w:r>
    </w:p>
    <w:p w14:paraId="39B3E07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（c）模型与图形表达要求正确、完整；</w:t>
      </w:r>
    </w:p>
    <w:p w14:paraId="44B645A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（d）应掌握以下相关知识：建筑主体建模，各种建筑构配件的创建方法，构配件库的调用与编辑，场地配景的创建，软件系统设置，尺寸标注，文字标注，图形文件生成，格式转换与输出等；</w:t>
      </w:r>
    </w:p>
    <w:p w14:paraId="1F9B52D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（e）熟练掌握建筑施工图中常用的图幅、图线、字体、比例、符号、图例、 标注等表达要求。并应符合现行的国家标准《房屋建筑制图统一标准》（GB/T50001—2017）、《建筑制图标准》（GB/T 50104-2010）的规定。</w:t>
      </w:r>
    </w:p>
    <w:p w14:paraId="7F96D3A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2" w:firstLineChars="200"/>
        <w:jc w:val="both"/>
        <w:textAlignment w:val="auto"/>
        <w:rPr>
          <w:rFonts w:hint="eastAsia" w:ascii="Times New Roman" w:hAnsi="Times New Roman"/>
          <w:color w:val="000000"/>
          <w:sz w:val="28"/>
          <w:szCs w:val="28"/>
        </w:rPr>
      </w:pPr>
      <w:r>
        <w:rPr>
          <w:rFonts w:hint="eastAsia" w:ascii="Times New Roman" w:hAnsi="Times New Roman"/>
          <w:b/>
          <w:bCs/>
          <w:color w:val="000000"/>
          <w:sz w:val="28"/>
          <w:szCs w:val="28"/>
        </w:rPr>
        <w:t>5.成果要求</w:t>
      </w:r>
      <w:r>
        <w:rPr>
          <w:rFonts w:hint="eastAsia" w:ascii="Times New Roman" w:hAnsi="Times New Roman"/>
          <w:color w:val="000000"/>
          <w:sz w:val="28"/>
          <w:szCs w:val="28"/>
        </w:rPr>
        <w:t>：</w:t>
      </w:r>
    </w:p>
    <w:p w14:paraId="24C5D1E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建筑三维模型、建筑施工图、彩色渲染图。</w:t>
      </w:r>
    </w:p>
    <w:p w14:paraId="541275E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二维图纸原文件格式：“ *.DWG”； 二维图成果发布格式：“ *.PDF” 文件。</w:t>
      </w:r>
    </w:p>
    <w:p w14:paraId="63427A8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三维模型原文件格式：“ *.RVT”、“ *.DWG”、 或“ *.SKP” 文件；三维成果发布格式：“ *.JPG”、“ *.JPEG” 或“ *.PNG”。</w:t>
      </w:r>
    </w:p>
    <w:p w14:paraId="08639C2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Unibim 建立模型格式为“ *.db”。</w:t>
      </w:r>
    </w:p>
    <w:p w14:paraId="706A81D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中间转换模型格式为“ *.SFC”。</w:t>
      </w:r>
    </w:p>
    <w:p w14:paraId="4103469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三维模型保存为“ *.RVT”。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00"/>
    <w:rsid w:val="0000592D"/>
    <w:rsid w:val="00031409"/>
    <w:rsid w:val="00035601"/>
    <w:rsid w:val="00081C31"/>
    <w:rsid w:val="00143410"/>
    <w:rsid w:val="0018352B"/>
    <w:rsid w:val="001A4CE9"/>
    <w:rsid w:val="001D5EDF"/>
    <w:rsid w:val="0024324D"/>
    <w:rsid w:val="002438F9"/>
    <w:rsid w:val="002B76A7"/>
    <w:rsid w:val="002F5C42"/>
    <w:rsid w:val="00305BAD"/>
    <w:rsid w:val="00377E2C"/>
    <w:rsid w:val="0042467F"/>
    <w:rsid w:val="00446E3D"/>
    <w:rsid w:val="004B7566"/>
    <w:rsid w:val="00521421"/>
    <w:rsid w:val="00555E8D"/>
    <w:rsid w:val="005A3224"/>
    <w:rsid w:val="0060360D"/>
    <w:rsid w:val="00631201"/>
    <w:rsid w:val="00681A5F"/>
    <w:rsid w:val="006E609D"/>
    <w:rsid w:val="0073742F"/>
    <w:rsid w:val="007903C5"/>
    <w:rsid w:val="007C0EE5"/>
    <w:rsid w:val="007D59D8"/>
    <w:rsid w:val="008308B2"/>
    <w:rsid w:val="0088382C"/>
    <w:rsid w:val="008B34AA"/>
    <w:rsid w:val="008D7637"/>
    <w:rsid w:val="009D10C8"/>
    <w:rsid w:val="00A202E8"/>
    <w:rsid w:val="00A3320C"/>
    <w:rsid w:val="00AF14FA"/>
    <w:rsid w:val="00B61885"/>
    <w:rsid w:val="00B96F83"/>
    <w:rsid w:val="00C42C5B"/>
    <w:rsid w:val="00C8499B"/>
    <w:rsid w:val="00C96F3A"/>
    <w:rsid w:val="00CC2FC8"/>
    <w:rsid w:val="00D142CE"/>
    <w:rsid w:val="00D40BB6"/>
    <w:rsid w:val="00D705B8"/>
    <w:rsid w:val="00DF1C0F"/>
    <w:rsid w:val="00E0679F"/>
    <w:rsid w:val="00E54E0A"/>
    <w:rsid w:val="00EE6300"/>
    <w:rsid w:val="00F206F4"/>
    <w:rsid w:val="00F4424D"/>
    <w:rsid w:val="00F820A6"/>
    <w:rsid w:val="00F965D9"/>
    <w:rsid w:val="00FF2481"/>
    <w:rsid w:val="0CA25AD0"/>
    <w:rsid w:val="118D796B"/>
    <w:rsid w:val="1C1B7839"/>
    <w:rsid w:val="26B878B9"/>
    <w:rsid w:val="31D424E2"/>
    <w:rsid w:val="3A6A4A45"/>
    <w:rsid w:val="3D2814AD"/>
    <w:rsid w:val="49AE1F04"/>
    <w:rsid w:val="65144ABD"/>
    <w:rsid w:val="6D1759F4"/>
    <w:rsid w:val="7C1440B8"/>
    <w:rsid w:val="7CFF2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eastAsia="宋体" w:cs="Times New Roman"/>
      <w:kern w:val="0"/>
      <w:sz w:val="24"/>
      <w:szCs w:val="24"/>
    </w:rPr>
  </w:style>
  <w:style w:type="paragraph" w:styleId="5">
    <w:name w:val="Title"/>
    <w:basedOn w:val="1"/>
    <w:next w:val="1"/>
    <w:qFormat/>
    <w:uiPriority w:val="10"/>
    <w:pPr>
      <w:spacing w:after="80"/>
      <w:contextualSpacing/>
      <w:jc w:val="center"/>
    </w:pPr>
    <w:rPr>
      <w:rFonts w:ascii="等线 Light" w:hAnsi="等线 Light" w:eastAsia="等线 Light" w:cs="Times New Roman"/>
      <w:spacing w:val="-10"/>
      <w:kern w:val="28"/>
      <w:sz w:val="56"/>
      <w:szCs w:val="56"/>
    </w:rPr>
  </w:style>
  <w:style w:type="character" w:styleId="8">
    <w:name w:val="Strong"/>
    <w:basedOn w:val="7"/>
    <w:qFormat/>
    <w:uiPriority w:val="0"/>
    <w:rPr>
      <w:b/>
    </w:rPr>
  </w:style>
  <w:style w:type="character" w:styleId="9">
    <w:name w:val="Hyperlink"/>
    <w:qFormat/>
    <w:uiPriority w:val="0"/>
    <w:rPr>
      <w:rFonts w:ascii="Arial" w:hAnsi="Arial" w:cs="Arial"/>
      <w:color w:val="333333"/>
      <w:u w:val="none"/>
    </w:rPr>
  </w:style>
  <w:style w:type="paragraph" w:customStyle="1" w:styleId="10">
    <w:name w:val="_Style 1"/>
    <w:basedOn w:val="1"/>
    <w:next w:val="1"/>
    <w:qFormat/>
    <w:uiPriority w:val="0"/>
    <w:pPr>
      <w:pBdr>
        <w:bottom w:val="single" w:color="auto" w:sz="6" w:space="1"/>
      </w:pBdr>
      <w:jc w:val="center"/>
    </w:pPr>
    <w:rPr>
      <w:rFonts w:ascii="Arial" w:eastAsia="宋体"/>
      <w:vanish/>
      <w:sz w:val="16"/>
    </w:rPr>
  </w:style>
  <w:style w:type="paragraph" w:customStyle="1" w:styleId="11">
    <w:name w:val="列出段落1"/>
    <w:basedOn w:val="1"/>
    <w:qFormat/>
    <w:uiPriority w:val="0"/>
    <w:pPr>
      <w:ind w:firstLine="420" w:firstLineChars="200"/>
    </w:pPr>
    <w:rPr>
      <w:rFonts w:cs="Calibri"/>
      <w:szCs w:val="21"/>
    </w:rPr>
  </w:style>
  <w:style w:type="character" w:customStyle="1" w:styleId="12">
    <w:name w:val="页眉 字符"/>
    <w:basedOn w:val="7"/>
    <w:link w:val="3"/>
    <w:qFormat/>
    <w:uiPriority w:val="0"/>
    <w:rPr>
      <w:rFonts w:ascii="Calibri" w:hAnsi="Calibri"/>
      <w:kern w:val="2"/>
      <w:sz w:val="18"/>
      <w:szCs w:val="18"/>
    </w:rPr>
  </w:style>
  <w:style w:type="character" w:customStyle="1" w:styleId="13">
    <w:name w:val="页脚 字符"/>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677</Words>
  <Characters>814</Characters>
  <Lines>19</Lines>
  <Paragraphs>19</Paragraphs>
  <TotalTime>10</TotalTime>
  <ScaleCrop>false</ScaleCrop>
  <LinksUpToDate>false</LinksUpToDate>
  <CharactersWithSpaces>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2024-03-13T11:19:00Z</dcterms:created>
  <dc:creator>Administrator</dc:creator>
  <cp:lastModifiedBy>周金明</cp:lastModifiedBy>
  <dcterms:modified xsi:type="dcterms:W3CDTF">2026-04-17T03:38:14Z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eyJoZGlkIjoiMWRjMWRkNWRhNzAxMDUyMmQ2MWIyZGY5ZjY0YjcxMDciLCJ1c2VySWQiOiIxMTIwNzcyMTc0In0=</vt:lpwstr>
  </property>
  <property fmtid="{D5CDD505-2E9C-101B-9397-08002B2CF9AE}" pid="4" name="ICV">
    <vt:lpwstr>B40805A09FCA440984583A8C2AC18D6A_13</vt:lpwstr>
  </property>
</Properties>
</file>